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r w:rsidR="00FA4A05">
        <w:rPr>
          <w:rFonts w:ascii="Arial" w:hAnsi="Arial" w:cs="Arial"/>
          <w:sz w:val="28"/>
          <w:szCs w:val="28"/>
        </w:rPr>
        <w:t>образование Железногорск</w:t>
      </w:r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787760" w:rsidRPr="00287E3C" w:rsidRDefault="002E1DE3" w:rsidP="00787760">
      <w:pPr>
        <w:widowControl w:val="0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25.09.</w:t>
      </w:r>
      <w:r w:rsidR="00787760" w:rsidRPr="0053437A">
        <w:rPr>
          <w:rFonts w:ascii="Times New Roman" w:hAnsi="Times New Roman"/>
          <w:sz w:val="27"/>
          <w:szCs w:val="27"/>
        </w:rPr>
        <w:t>202</w:t>
      </w:r>
      <w:r w:rsidR="00787760">
        <w:rPr>
          <w:rFonts w:ascii="Times New Roman" w:hAnsi="Times New Roman"/>
          <w:sz w:val="27"/>
          <w:szCs w:val="27"/>
        </w:rPr>
        <w:t>5</w:t>
      </w:r>
      <w:r w:rsidR="00787760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 w:rsidR="009A407C">
        <w:rPr>
          <w:rFonts w:ascii="Times New Roman" w:hAnsi="Times New Roman"/>
          <w:sz w:val="27"/>
          <w:szCs w:val="27"/>
        </w:rPr>
        <w:t xml:space="preserve"> </w:t>
      </w:r>
      <w:r w:rsidR="00787760">
        <w:rPr>
          <w:rFonts w:ascii="Times New Roman" w:hAnsi="Times New Roman"/>
          <w:sz w:val="27"/>
          <w:szCs w:val="27"/>
        </w:rPr>
        <w:t xml:space="preserve">    </w:t>
      </w:r>
      <w:r w:rsidR="00787760" w:rsidRPr="0053437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787760" w:rsidRPr="002E1DE3">
        <w:rPr>
          <w:rFonts w:ascii="Arial" w:hAnsi="Arial" w:cs="Arial"/>
          <w:sz w:val="27"/>
          <w:szCs w:val="27"/>
        </w:rPr>
        <w:t>№</w:t>
      </w:r>
      <w:r w:rsidR="00787760" w:rsidRPr="0053437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1819</w:t>
      </w:r>
    </w:p>
    <w:p w:rsidR="00787760" w:rsidRPr="0053437A" w:rsidRDefault="00787760" w:rsidP="00787760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787760" w:rsidRDefault="00787760" w:rsidP="00787760">
      <w:pPr>
        <w:widowControl w:val="0"/>
      </w:pPr>
    </w:p>
    <w:p w:rsidR="00787760" w:rsidRDefault="00787760" w:rsidP="00787760">
      <w:pPr>
        <w:widowControl w:val="0"/>
      </w:pPr>
    </w:p>
    <w:p w:rsidR="00787760" w:rsidRPr="008A2E0C" w:rsidRDefault="00787760" w:rsidP="007877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11.11.2013 № 1791 «Об утверждении муниципальной программы ЗАТО Железногорск «Развитие образования ЗАТО Железногорск»»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В соответствии с </w:t>
      </w:r>
      <w:r w:rsidR="0079546B">
        <w:rPr>
          <w:rFonts w:ascii="Times New Roman" w:hAnsi="Times New Roman"/>
          <w:sz w:val="28"/>
          <w:szCs w:val="28"/>
        </w:rPr>
        <w:t xml:space="preserve">Бюджетным кодексом </w:t>
      </w:r>
      <w:r w:rsidR="0079546B" w:rsidRPr="0079546B">
        <w:rPr>
          <w:rFonts w:ascii="Times New Roman" w:hAnsi="Times New Roman"/>
          <w:sz w:val="28"/>
          <w:szCs w:val="28"/>
        </w:rPr>
        <w:t>Российской Федерации</w:t>
      </w:r>
      <w:r w:rsidR="0079546B">
        <w:rPr>
          <w:rFonts w:ascii="Times New Roman" w:hAnsi="Times New Roman"/>
          <w:sz w:val="28"/>
          <w:szCs w:val="28"/>
        </w:rPr>
        <w:t>,</w:t>
      </w:r>
      <w:r w:rsidR="0079546B" w:rsidRPr="0079546B">
        <w:rPr>
          <w:rFonts w:ascii="Times New Roman" w:hAnsi="Times New Roman"/>
          <w:sz w:val="28"/>
          <w:szCs w:val="28"/>
        </w:rPr>
        <w:t xml:space="preserve"> </w:t>
      </w:r>
      <w:r w:rsidRPr="00AA58B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AA58B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A58B1">
        <w:rPr>
          <w:rFonts w:ascii="Times New Roman" w:hAnsi="Times New Roman"/>
          <w:sz w:val="28"/>
          <w:szCs w:val="28"/>
        </w:rPr>
        <w:t xml:space="preserve"> от </w:t>
      </w:r>
      <w:r w:rsidR="0079546B">
        <w:rPr>
          <w:rFonts w:ascii="Times New Roman" w:hAnsi="Times New Roman"/>
          <w:sz w:val="28"/>
          <w:szCs w:val="28"/>
        </w:rPr>
        <w:t>06</w:t>
      </w:r>
      <w:r w:rsidRPr="0079546B">
        <w:rPr>
          <w:rFonts w:ascii="Times New Roman" w:hAnsi="Times New Roman"/>
          <w:sz w:val="28"/>
          <w:szCs w:val="28"/>
        </w:rPr>
        <w:t>.</w:t>
      </w:r>
      <w:r w:rsidR="0079546B">
        <w:rPr>
          <w:rFonts w:ascii="Times New Roman" w:hAnsi="Times New Roman"/>
          <w:sz w:val="28"/>
          <w:szCs w:val="28"/>
        </w:rPr>
        <w:t>10</w:t>
      </w:r>
      <w:r w:rsidRPr="0079546B">
        <w:rPr>
          <w:rFonts w:ascii="Times New Roman" w:hAnsi="Times New Roman"/>
          <w:sz w:val="28"/>
          <w:szCs w:val="28"/>
        </w:rPr>
        <w:t>.20</w:t>
      </w:r>
      <w:r w:rsidR="0079546B">
        <w:rPr>
          <w:rFonts w:ascii="Times New Roman" w:hAnsi="Times New Roman"/>
          <w:sz w:val="28"/>
          <w:szCs w:val="28"/>
        </w:rPr>
        <w:t>03</w:t>
      </w:r>
      <w:r w:rsidRPr="0079546B">
        <w:rPr>
          <w:rFonts w:ascii="Times New Roman" w:hAnsi="Times New Roman"/>
          <w:sz w:val="28"/>
          <w:szCs w:val="28"/>
        </w:rPr>
        <w:t xml:space="preserve"> № </w:t>
      </w:r>
      <w:r w:rsidR="0079546B" w:rsidRPr="0079546B">
        <w:rPr>
          <w:rFonts w:ascii="Times New Roman" w:hAnsi="Times New Roman"/>
          <w:sz w:val="28"/>
          <w:szCs w:val="28"/>
        </w:rPr>
        <w:t>131</w:t>
      </w:r>
      <w:r w:rsidRPr="0079546B">
        <w:rPr>
          <w:rFonts w:ascii="Times New Roman" w:hAnsi="Times New Roman"/>
          <w:sz w:val="28"/>
          <w:szCs w:val="28"/>
        </w:rPr>
        <w:t xml:space="preserve">-ФЗ </w:t>
      </w:r>
      <w:r w:rsidR="0079546B" w:rsidRPr="0079546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79546B" w:rsidRPr="008553EC">
        <w:rPr>
          <w:rFonts w:ascii="Times New Roman" w:hAnsi="Times New Roman"/>
          <w:sz w:val="28"/>
          <w:szCs w:val="28"/>
        </w:rPr>
        <w:t xml:space="preserve">в </w:t>
      </w:r>
      <w:r w:rsidR="00A75A7D" w:rsidRPr="008553EC">
        <w:rPr>
          <w:rFonts w:ascii="Times New Roman" w:hAnsi="Times New Roman"/>
          <w:sz w:val="28"/>
          <w:szCs w:val="28"/>
        </w:rPr>
        <w:t>Российской Федерации</w:t>
      </w:r>
      <w:r w:rsidR="0079546B" w:rsidRPr="008553EC">
        <w:rPr>
          <w:rFonts w:ascii="Times New Roman" w:hAnsi="Times New Roman"/>
          <w:sz w:val="28"/>
          <w:szCs w:val="28"/>
        </w:rPr>
        <w:t>»</w:t>
      </w:r>
      <w:r w:rsidRPr="008553EC">
        <w:rPr>
          <w:rFonts w:ascii="Times New Roman" w:hAnsi="Times New Roman"/>
          <w:sz w:val="28"/>
          <w:szCs w:val="28"/>
        </w:rPr>
        <w:t>,</w:t>
      </w:r>
      <w:r w:rsidRPr="0079546B">
        <w:rPr>
          <w:rFonts w:ascii="Times New Roman" w:hAnsi="Times New Roman"/>
          <w:sz w:val="28"/>
          <w:szCs w:val="28"/>
        </w:rPr>
        <w:t xml:space="preserve"> Уставом </w:t>
      </w:r>
      <w:r w:rsidRPr="0079546B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79546B">
        <w:rPr>
          <w:rFonts w:ascii="Times New Roman" w:hAnsi="Times New Roman"/>
          <w:sz w:val="28"/>
          <w:szCs w:val="28"/>
        </w:rPr>
        <w:t>,</w:t>
      </w:r>
    </w:p>
    <w:p w:rsidR="00787760" w:rsidRPr="009116ED" w:rsidRDefault="00787760" w:rsidP="0078776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1.1.1. В разделе «Паспорт муниципальной программы ЗАТО Железногорск» строку «Информация по ресурсному обеспечению муниципальной Программы, </w:t>
      </w:r>
      <w:r w:rsidR="009A407C">
        <w:rPr>
          <w:rFonts w:ascii="Times New Roman" w:hAnsi="Times New Roman"/>
          <w:sz w:val="28"/>
          <w:szCs w:val="28"/>
        </w:rPr>
        <w:br/>
      </w:r>
      <w:r w:rsidRPr="008A2E0C">
        <w:rPr>
          <w:rFonts w:ascii="Times New Roman" w:hAnsi="Times New Roman"/>
          <w:sz w:val="28"/>
          <w:szCs w:val="28"/>
        </w:rPr>
        <w:t>в том числе в разбивке по источникам финансирования по годам реализации Программы» изложить в новой редакции: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787760" w:rsidRPr="008A2E0C" w:rsidTr="007E4919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7760" w:rsidRPr="008A2E0C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  <w:p w:rsidR="00787760" w:rsidRPr="008A2E0C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760" w:rsidRPr="008A2E0C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787760" w:rsidRPr="008A2E0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– 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8 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774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190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5D6C98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474 978 018, 57 руб., из них: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2025 год –165 775 352, 49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2026 год – 147 059 477, 33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162 143 188, 75 руб.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</w:t>
            </w:r>
            <w:r w:rsidR="003B4109">
              <w:rPr>
                <w:rFonts w:ascii="Times New Roman" w:hAnsi="Times New Roman"/>
                <w:sz w:val="28"/>
                <w:szCs w:val="28"/>
                <w:lang w:eastAsia="en-US"/>
              </w:rPr>
              <w:t>бюджет – 5 2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 w:rsidR="003B4109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898 643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 85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3B4109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531 010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B4109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1 667 418 822, 67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1 677 948 811, 25 руб.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</w:t>
            </w:r>
            <w:r w:rsidR="003B4109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631</w:t>
            </w:r>
            <w:r w:rsidR="003B4109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897 528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="003B4109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932</w:t>
            </w:r>
            <w:r w:rsidR="003B410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="003B4109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432 370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B4109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859 368 493, 00 руб.;</w:t>
            </w:r>
          </w:p>
          <w:p w:rsidR="00787760" w:rsidRPr="008A2E0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840 096 665, 00 руб.</w:t>
            </w:r>
          </w:p>
        </w:tc>
      </w:tr>
    </w:tbl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 «Развитие образования ЗАТО Железногорск» изложить в новой редакции согласно </w:t>
      </w:r>
      <w:r w:rsidRPr="00940DE5">
        <w:rPr>
          <w:rFonts w:ascii="Times New Roman" w:hAnsi="Times New Roman"/>
          <w:sz w:val="28"/>
          <w:szCs w:val="28"/>
          <w:lang w:eastAsia="en-US"/>
        </w:rPr>
        <w:t>Приложению № 1 к настоящему постановлению.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5286C" w:rsidRPr="008A2E0C" w:rsidRDefault="0025286C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87760" w:rsidRPr="008A2E0C" w:rsidRDefault="00787760" w:rsidP="007877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1.1.</w:t>
      </w:r>
      <w:r w:rsidR="002528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787760" w:rsidRPr="008A2E0C" w:rsidRDefault="00787760" w:rsidP="007877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25286C">
        <w:rPr>
          <w:rFonts w:ascii="Times New Roman" w:hAnsi="Times New Roman"/>
          <w:sz w:val="28"/>
          <w:szCs w:val="28"/>
        </w:rPr>
        <w:t>5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87760" w:rsidRPr="008A2E0C" w:rsidRDefault="00787760" w:rsidP="0078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787760" w:rsidRPr="007E4919" w:rsidTr="007E4919">
        <w:tc>
          <w:tcPr>
            <w:tcW w:w="2694" w:type="dxa"/>
            <w:tcBorders>
              <w:right w:val="nil"/>
            </w:tcBorders>
            <w:hideMark/>
          </w:tcPr>
          <w:p w:rsidR="00787760" w:rsidRPr="007E4919" w:rsidRDefault="00787760" w:rsidP="007E49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highlight w:val="cyan"/>
                <w:lang w:eastAsia="en-US"/>
              </w:rPr>
            </w:pPr>
            <w:r w:rsidRPr="00987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  <w:r w:rsidRPr="007E4919">
              <w:rPr>
                <w:rFonts w:ascii="Times New Roman" w:eastAsiaTheme="minorHAnsi" w:hAnsi="Times New Roman"/>
                <w:sz w:val="28"/>
                <w:szCs w:val="28"/>
                <w:highlight w:val="cyan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787760" w:rsidRPr="007E4919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6378" w:type="dxa"/>
          </w:tcPr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подпрограммы составит – 8 16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D6C9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65343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D6C98">
              <w:rPr>
                <w:rFonts w:ascii="Times New Roman" w:hAnsi="Times New Roman"/>
                <w:sz w:val="28"/>
                <w:szCs w:val="28"/>
                <w:lang w:eastAsia="en-US"/>
              </w:rPr>
              <w:t>446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5D6C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83 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руб., 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787760" w:rsidRPr="00987818" w:rsidRDefault="00BC06F8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787760"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452 485 339, 98 руб., из них: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154 138 482, 49 руб.;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141 374 996, 49 руб.;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156 971 861, 00 руб.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5 0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022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B4109" w:rsidRPr="003B4109"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2025 год</w:t>
            </w:r>
            <w:r w:rsid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1 821</w:t>
            </w:r>
            <w:r w:rsidR="003B4109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B4109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308 880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B4109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1 633 182 803, 51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1 644 546 339, 00 руб.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</w:t>
            </w:r>
            <w:r w:rsid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2 617</w:t>
            </w:r>
            <w:r w:rsidR="00623CDB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23CDB" w:rsidRPr="00623CDB">
              <w:rPr>
                <w:rFonts w:ascii="Times New Roman" w:hAnsi="Times New Roman"/>
                <w:sz w:val="28"/>
                <w:szCs w:val="28"/>
                <w:lang w:eastAsia="en-US"/>
              </w:rPr>
              <w:t>054 084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623CDB" w:rsidRPr="00623CDB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917 </w:t>
            </w:r>
            <w:r w:rsidR="00623CDB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8 </w:t>
            </w:r>
            <w:r w:rsidR="00623CDB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12116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23CDB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623CDB" w:rsidRPr="00653433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859 368 493, 00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840 096 665, 00 руб.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787760" w:rsidRPr="00987818" w:rsidRDefault="00787760" w:rsidP="00A75A7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7818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BC06F8">
        <w:rPr>
          <w:rFonts w:ascii="Times New Roman" w:hAnsi="Times New Roman"/>
          <w:sz w:val="28"/>
          <w:szCs w:val="28"/>
          <w:lang w:eastAsia="en-US"/>
        </w:rPr>
        <w:t>1.1.</w:t>
      </w:r>
      <w:r w:rsidR="0025286C">
        <w:rPr>
          <w:rFonts w:ascii="Times New Roman" w:hAnsi="Times New Roman"/>
          <w:sz w:val="28"/>
          <w:szCs w:val="28"/>
          <w:lang w:eastAsia="en-US"/>
        </w:rPr>
        <w:t>5</w:t>
      </w:r>
      <w:r w:rsidRPr="00BC06F8">
        <w:rPr>
          <w:rFonts w:ascii="Times New Roman" w:hAnsi="Times New Roman"/>
          <w:sz w:val="28"/>
          <w:szCs w:val="28"/>
          <w:lang w:eastAsia="en-US"/>
        </w:rPr>
        <w:t>.2.</w:t>
      </w:r>
      <w:r w:rsidRPr="00BC06F8">
        <w:rPr>
          <w:sz w:val="28"/>
          <w:szCs w:val="28"/>
        </w:rPr>
        <w:t xml:space="preserve"> </w:t>
      </w:r>
      <w:r w:rsidRPr="00BC06F8">
        <w:rPr>
          <w:rFonts w:ascii="Times New Roman" w:hAnsi="Times New Roman"/>
          <w:sz w:val="28"/>
          <w:szCs w:val="28"/>
          <w:lang w:eastAsia="en-US"/>
        </w:rPr>
        <w:t>Приложение № 2 к подпрограмме «Развитие дошкольного, общего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и дополнительного образования детей» изложить в новой редакции согласно Приложению № </w:t>
      </w:r>
      <w:r w:rsidR="0025286C">
        <w:rPr>
          <w:rFonts w:ascii="Times New Roman" w:hAnsi="Times New Roman"/>
          <w:sz w:val="28"/>
          <w:szCs w:val="28"/>
          <w:lang w:eastAsia="en-US"/>
        </w:rPr>
        <w:t>4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787760" w:rsidRPr="008A2E0C" w:rsidRDefault="00787760" w:rsidP="007877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 Винокурова) </w:t>
      </w:r>
      <w:r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787760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4. 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Pr="002E7141">
        <w:t xml:space="preserve"> </w:t>
      </w:r>
      <w:r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</w:t>
      </w:r>
      <w:r w:rsidRPr="008A2E0C">
        <w:rPr>
          <w:rFonts w:ascii="Times New Roman" w:hAnsi="Times New Roman"/>
          <w:sz w:val="28"/>
          <w:szCs w:val="28"/>
        </w:rPr>
        <w:t>.</w:t>
      </w:r>
    </w:p>
    <w:p w:rsidR="00787760" w:rsidRPr="008A2E0C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9546B" w:rsidRDefault="0079546B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 w:rsidR="0079546B">
        <w:rPr>
          <w:rFonts w:ascii="Times New Roman" w:hAnsi="Times New Roman"/>
          <w:sz w:val="28"/>
          <w:szCs w:val="28"/>
        </w:rPr>
        <w:t>ы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50106">
        <w:rPr>
          <w:rFonts w:ascii="Times New Roman" w:hAnsi="Times New Roman"/>
          <w:sz w:val="28"/>
          <w:szCs w:val="28"/>
        </w:rPr>
        <w:t xml:space="preserve">   </w:t>
      </w:r>
      <w:r w:rsidR="0079546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7954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9546B">
        <w:rPr>
          <w:rFonts w:ascii="Times New Roman" w:hAnsi="Times New Roman"/>
          <w:sz w:val="28"/>
          <w:szCs w:val="28"/>
        </w:rPr>
        <w:t>Вычужани</w:t>
      </w:r>
      <w:r>
        <w:rPr>
          <w:rFonts w:ascii="Times New Roman" w:hAnsi="Times New Roman"/>
          <w:sz w:val="28"/>
          <w:szCs w:val="28"/>
        </w:rPr>
        <w:t>н</w:t>
      </w: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57C2A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557C2A" w:rsidSect="00A75A7D">
          <w:pgSz w:w="11906" w:h="16838" w:code="9"/>
          <w:pgMar w:top="1276" w:right="707" w:bottom="1440" w:left="1276" w:header="567" w:footer="567" w:gutter="0"/>
          <w:cols w:space="708"/>
          <w:titlePg/>
          <w:docGrid w:linePitch="360"/>
        </w:sectPr>
      </w:pPr>
    </w:p>
    <w:tbl>
      <w:tblPr>
        <w:tblW w:w="18860" w:type="dxa"/>
        <w:tblInd w:w="108" w:type="dxa"/>
        <w:tblLook w:val="04A0" w:firstRow="1" w:lastRow="0" w:firstColumn="1" w:lastColumn="0" w:noHBand="0" w:noVBand="1"/>
      </w:tblPr>
      <w:tblGrid>
        <w:gridCol w:w="4280"/>
        <w:gridCol w:w="2180"/>
        <w:gridCol w:w="1120"/>
        <w:gridCol w:w="1120"/>
        <w:gridCol w:w="1120"/>
        <w:gridCol w:w="2260"/>
        <w:gridCol w:w="2260"/>
        <w:gridCol w:w="2260"/>
        <w:gridCol w:w="2260"/>
      </w:tblGrid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25.09.2025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1819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1275"/>
        </w:trPr>
        <w:tc>
          <w:tcPr>
            <w:tcW w:w="18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92414A" w:rsidRPr="0092414A" w:rsidTr="0092414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059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92414A" w:rsidRPr="0092414A" w:rsidTr="0092414A">
        <w:trPr>
          <w:trHeight w:val="1587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2 954 738 732,83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8 308 774 190,83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2 893 036 288,83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8 168 577 446,83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2414A" w:rsidRPr="0092414A" w:rsidTr="0092414A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3 238 512,00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3 178 512,00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92414A" w:rsidRPr="0092414A" w:rsidTr="0092414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35 951 918,24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105 540 468,72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86 016 278,34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247 702 553,44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86 016 278,34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247 702 553,44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86 016 278,34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247 702 553,44</w:t>
            </w:r>
          </w:p>
        </w:tc>
      </w:tr>
      <w:tr w:rsidR="0092414A" w:rsidRPr="0092414A" w:rsidTr="0092414A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9 246 934,34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27 453 727,44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9 246 934,34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27 453 727,44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2414A" w:rsidRPr="0092414A" w:rsidTr="0092414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2414A" w:rsidRPr="0092414A" w:rsidTr="0092414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217 434 884,00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622 145 798,36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16 287 631,57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21 740 631,57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14 824 900,28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20 277 900,28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</w:tr>
      <w:tr w:rsidR="0092414A" w:rsidRPr="0092414A" w:rsidTr="0092414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43 584 036,40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42 746 110,01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42 795 348,26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129 125 494,67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808 625,00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3 146 750,25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</w:tr>
      <w:tr w:rsidR="0092414A" w:rsidRPr="0092414A" w:rsidTr="0092414A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</w:tr>
      <w:tr w:rsidR="0092414A" w:rsidRPr="0092414A" w:rsidTr="0092414A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обеспечение комфортных условий функционирования 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</w:tr>
      <w:tr w:rsidR="0092414A" w:rsidRPr="0092414A" w:rsidTr="0092414A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проведение неотложных аварийно-восстановительных работ по ремонту объектов недвижимого имущества муниципальных образовательных учреждений за счет средств резервного фонда Правительства Красноярского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239 816,44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239 816,44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239 816,44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239 816,44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</w:tr>
      <w:tr w:rsidR="0092414A" w:rsidRPr="0092414A" w:rsidTr="0092414A">
        <w:trPr>
          <w:trHeight w:val="59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2414A" w:rsidRPr="0092414A" w:rsidTr="0092414A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166 403 997,22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468 966 766,60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15 939 502,78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45 919 733,40</w:t>
            </w:r>
          </w:p>
        </w:tc>
      </w:tr>
      <w:tr w:rsidR="0092414A" w:rsidRPr="0092414A" w:rsidTr="0092414A">
        <w:trPr>
          <w:trHeight w:val="31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2414A" w:rsidRPr="0092414A" w:rsidTr="0092414A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92414A" w:rsidRPr="0092414A" w:rsidTr="0092414A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660 397 500,00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1 849 563 700,00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660 397 500,00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1 849 563 700,00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609 342 200,00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1 694 819 600,00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609 342 200,00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1 694 819 600,00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550 917 957,57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1 533 998 201,57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58 424 242,43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160 821 398,43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51 055 300,00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154 744 100,00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51 055 300,00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154 744 100,00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46 070 056,20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139 447 542,20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4 985 243,80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15 296 557,80</w:t>
            </w:r>
          </w:p>
        </w:tc>
      </w:tr>
      <w:tr w:rsidR="0092414A" w:rsidRPr="0092414A" w:rsidTr="0092414A">
        <w:trPr>
          <w:trHeight w:val="283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</w:tr>
      <w:tr w:rsidR="0092414A" w:rsidRPr="0092414A" w:rsidTr="0092414A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56 080 877,70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166 694 077,70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1 717 318,91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1 862 569,13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1 717 318,91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1 862 569,13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1 643 241,30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1 643 241,30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54 363 558,79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164 831 508,57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54 363 558,79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164 831 508,57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54 363 558,79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164 831 508,57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4 849 809,30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18 438 641,56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49 513 749,49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146 392 867,01</w:t>
            </w:r>
          </w:p>
        </w:tc>
      </w:tr>
      <w:tr w:rsidR="0092414A" w:rsidRPr="0092414A" w:rsidTr="0092414A">
        <w:trPr>
          <w:trHeight w:val="283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</w:tr>
      <w:tr w:rsidR="0092414A" w:rsidRPr="0092414A" w:rsidTr="0092414A">
        <w:trPr>
          <w:trHeight w:val="409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2414A" w:rsidRPr="0092414A" w:rsidTr="0092414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92414A" w:rsidRPr="0092414A" w:rsidTr="0092414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92414A" w:rsidRPr="0092414A" w:rsidTr="0092414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36 393 525,06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</w:tr>
      <w:tr w:rsidR="0092414A" w:rsidRPr="0092414A" w:rsidTr="0092414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2414A" w:rsidRPr="0092414A" w:rsidTr="0092414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2414A" w:rsidRPr="0092414A" w:rsidTr="0092414A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</w:tr>
      <w:tr w:rsidR="0092414A" w:rsidRPr="0092414A" w:rsidTr="0092414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</w:tr>
      <w:tr w:rsidR="0092414A" w:rsidRPr="0092414A" w:rsidTr="0092414A">
        <w:trPr>
          <w:trHeight w:val="37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</w:tr>
      <w:tr w:rsidR="0092414A" w:rsidRPr="0092414A" w:rsidTr="0092414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92414A" w:rsidRPr="0092414A" w:rsidTr="0092414A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92414A" w:rsidRPr="0092414A" w:rsidTr="0092414A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92414A" w:rsidRPr="0092414A" w:rsidTr="0092414A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813 200,00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704 400,00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287 000,00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1 804 600,00</w:t>
            </w:r>
          </w:p>
        </w:tc>
      </w:tr>
      <w:tr w:rsidR="0092414A" w:rsidRPr="0092414A" w:rsidTr="0092414A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92414A" w:rsidRPr="0092414A" w:rsidTr="0092414A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92414A" w:rsidRPr="0092414A" w:rsidTr="0092414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92414A" w:rsidRPr="0092414A" w:rsidTr="0092414A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</w:tr>
      <w:tr w:rsidR="0092414A" w:rsidRPr="0092414A" w:rsidTr="0092414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2414A" w:rsidRPr="0092414A" w:rsidTr="0092414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2414A" w:rsidRPr="0092414A" w:rsidTr="0092414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1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Кривицкая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2414A" w:rsidRDefault="0092414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92414A" w:rsidSect="0092414A">
          <w:pgSz w:w="20979" w:h="11907" w:orient="landscape" w:code="9"/>
          <w:pgMar w:top="1134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18080" w:type="dxa"/>
        <w:tblInd w:w="108" w:type="dxa"/>
        <w:tblLook w:val="04A0" w:firstRow="1" w:lastRow="0" w:firstColumn="1" w:lastColumn="0" w:noHBand="0" w:noVBand="1"/>
      </w:tblPr>
      <w:tblGrid>
        <w:gridCol w:w="1960"/>
        <w:gridCol w:w="3820"/>
        <w:gridCol w:w="3100"/>
        <w:gridCol w:w="2300"/>
        <w:gridCol w:w="2300"/>
        <w:gridCol w:w="2300"/>
        <w:gridCol w:w="2300"/>
      </w:tblGrid>
      <w:tr w:rsidR="0092414A" w:rsidRPr="0092414A" w:rsidTr="0092414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400E21" w:rsidP="00924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25.09.2025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1819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trHeight w:val="94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630"/>
        </w:trPr>
        <w:tc>
          <w:tcPr>
            <w:tcW w:w="1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2414A" w:rsidRPr="0092414A" w:rsidTr="0092414A">
        <w:trPr>
          <w:trHeight w:val="1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9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92414A" w:rsidRPr="0092414A" w:rsidTr="0092414A">
        <w:trPr>
          <w:trHeight w:val="108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92414A" w:rsidRPr="0092414A" w:rsidTr="0092414A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2 954 738 732,83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8 308 774 190,83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165 775 352,49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474 978 018,57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1 856 531 010,05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5 201 898 643,97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932 432 370,29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2 631 897 528,29</w:t>
            </w:r>
          </w:p>
        </w:tc>
      </w:tr>
      <w:tr w:rsidR="0092414A" w:rsidRPr="0092414A" w:rsidTr="0092414A">
        <w:trPr>
          <w:trHeight w:val="39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2 893 036 288,83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8 168 577 446,83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1 821 308 880,05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5 099 038 022,56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917 588 926,29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2 617 054 084,29</w:t>
            </w:r>
          </w:p>
        </w:tc>
      </w:tr>
      <w:tr w:rsidR="0092414A" w:rsidRPr="0092414A" w:rsidTr="0092414A">
        <w:trPr>
          <w:trHeight w:val="48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 детей сирот, расширение практики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семейных форм воспитания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11 636 870,00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22 492 678,59</w:t>
            </w:r>
          </w:p>
        </w:tc>
      </w:tr>
      <w:tr w:rsidR="0092414A" w:rsidRPr="0092414A" w:rsidTr="0092414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35 222 130,00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102 860 621,41</w:t>
            </w:r>
          </w:p>
        </w:tc>
      </w:tr>
      <w:tr w:rsidR="0092414A" w:rsidRPr="0092414A" w:rsidTr="0092414A">
        <w:trPr>
          <w:trHeight w:val="45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92414A" w:rsidRPr="0092414A" w:rsidTr="0092414A">
        <w:trPr>
          <w:trHeight w:val="43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414A" w:rsidRPr="0092414A" w:rsidTr="0092414A">
        <w:trPr>
          <w:trHeight w:val="51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414A" w:rsidRPr="0092414A" w:rsidTr="0092414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1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2414A" w:rsidRDefault="0092414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92414A" w:rsidSect="0092414A">
          <w:pgSz w:w="20979" w:h="11907" w:orient="landscape" w:code="9"/>
          <w:pgMar w:top="1134" w:right="992" w:bottom="709" w:left="1440" w:header="567" w:footer="567" w:gutter="0"/>
          <w:cols w:space="708"/>
          <w:titlePg/>
          <w:docGrid w:linePitch="360"/>
        </w:sectPr>
      </w:pPr>
    </w:p>
    <w:tbl>
      <w:tblPr>
        <w:tblW w:w="17823" w:type="dxa"/>
        <w:tblInd w:w="108" w:type="dxa"/>
        <w:tblLook w:val="04A0" w:firstRow="1" w:lastRow="0" w:firstColumn="1" w:lastColumn="0" w:noHBand="0" w:noVBand="1"/>
      </w:tblPr>
      <w:tblGrid>
        <w:gridCol w:w="4520"/>
        <w:gridCol w:w="4140"/>
        <w:gridCol w:w="2760"/>
        <w:gridCol w:w="2047"/>
        <w:gridCol w:w="1540"/>
        <w:gridCol w:w="2816"/>
      </w:tblGrid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  <w:szCs w:val="24"/>
              </w:rPr>
            </w:pPr>
            <w:bookmarkStart w:id="0" w:name="RANGE!A1:F32"/>
            <w:bookmarkEnd w:id="0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400E21" w:rsidP="00924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25.09.2025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1819</w:t>
            </w:r>
          </w:p>
        </w:tc>
      </w:tr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289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92414A" w:rsidRPr="0092414A" w:rsidTr="0092414A">
        <w:trPr>
          <w:trHeight w:val="27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17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Информация о сводных показателях муниципальных заданий </w:t>
            </w:r>
          </w:p>
        </w:tc>
      </w:tr>
      <w:tr w:rsidR="0092414A" w:rsidRPr="0092414A" w:rsidTr="0092414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414A" w:rsidRPr="0092414A" w:rsidTr="0092414A">
        <w:trPr>
          <w:trHeight w:val="93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trHeight w:val="61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414A" w:rsidRPr="0092414A" w:rsidTr="0092414A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Дети-инвалиды. От 1 года до 3 лет. Группа полного дня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Число детей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родителей. От 1 года до 3 лет. Группа полного дня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Физические лица за исключением льготных категорий. От 1 года до 3 лет. Группа полного дня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</w:tr>
      <w:tr w:rsidR="0092414A" w:rsidRPr="0092414A" w:rsidTr="0092414A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Дети-инвалиды. От 3 лет до 8 лет. Группа полного дня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родителей. От 3 лет до 8 лет. Группа полного дня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Число детей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Физические лица за исключением льготных категорий. От 3 лет до 8 лет. Группа полного дня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2 806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2 806</w:t>
            </w:r>
          </w:p>
        </w:tc>
      </w:tr>
      <w:tr w:rsidR="0092414A" w:rsidRPr="0092414A" w:rsidTr="0092414A">
        <w:trPr>
          <w:trHeight w:val="124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От 3 лет до 8 лет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2 871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2 871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3 877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3 877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4 162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4 162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Обучающиеся за исключением детей-инвалидов и инвалидов. Группа продленного дня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Число детей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1 453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1 453</w:t>
            </w:r>
          </w:p>
        </w:tc>
      </w:tr>
      <w:tr w:rsidR="0092414A" w:rsidRPr="0092414A" w:rsidTr="0092414A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1 177 602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1 177 465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1 177 465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 каникулярное время с круглосуточным пребыванием (бесплатная)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2414A" w:rsidRPr="0092414A" w:rsidTr="0092414A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отдыха детей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 каникулярное время с круглосуточным пребыванием (платная)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1 830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1 830</w:t>
            </w:r>
          </w:p>
        </w:tc>
      </w:tr>
      <w:tr w:rsidR="0092414A" w:rsidRPr="0092414A" w:rsidTr="0092414A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660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Начальник Социального отдела Администрации ЗАТО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t>Железногорск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>А.А.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t>Кривицкая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57C2A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92414A" w:rsidRDefault="0092414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92414A" w:rsidSect="0092414A">
          <w:pgSz w:w="20979" w:h="11907" w:orient="landscape" w:code="9"/>
          <w:pgMar w:top="567" w:right="992" w:bottom="709" w:left="1440" w:header="567" w:footer="567" w:gutter="0"/>
          <w:cols w:space="708"/>
          <w:titlePg/>
          <w:docGrid w:linePitch="360"/>
        </w:sectPr>
      </w:pPr>
    </w:p>
    <w:tbl>
      <w:tblPr>
        <w:tblW w:w="22830" w:type="dxa"/>
        <w:tblInd w:w="108" w:type="dxa"/>
        <w:tblLook w:val="04A0" w:firstRow="1" w:lastRow="0" w:firstColumn="1" w:lastColumn="0" w:noHBand="0" w:noVBand="1"/>
      </w:tblPr>
      <w:tblGrid>
        <w:gridCol w:w="400"/>
        <w:gridCol w:w="4060"/>
        <w:gridCol w:w="2061"/>
        <w:gridCol w:w="1543"/>
        <w:gridCol w:w="940"/>
        <w:gridCol w:w="1080"/>
        <w:gridCol w:w="940"/>
        <w:gridCol w:w="1980"/>
        <w:gridCol w:w="1980"/>
        <w:gridCol w:w="26"/>
        <w:gridCol w:w="1954"/>
        <w:gridCol w:w="26"/>
        <w:gridCol w:w="1954"/>
        <w:gridCol w:w="26"/>
        <w:gridCol w:w="3834"/>
        <w:gridCol w:w="26"/>
      </w:tblGrid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400E21" w:rsidP="00924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25.09.2025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  <w:u w:val="single"/>
              </w:rPr>
              <w:t>1819</w:t>
            </w:r>
            <w:bookmarkStart w:id="1" w:name="_GoBack"/>
            <w:bookmarkEnd w:id="1"/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92414A" w:rsidRPr="0092414A" w:rsidTr="0092414A">
        <w:trPr>
          <w:gridAfter w:val="1"/>
          <w:wAfter w:w="2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trHeight w:val="375"/>
        </w:trPr>
        <w:tc>
          <w:tcPr>
            <w:tcW w:w="228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4A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92414A" w:rsidRPr="0092414A" w:rsidTr="0092414A">
        <w:trPr>
          <w:gridAfter w:val="1"/>
          <w:wAfter w:w="2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255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14A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92414A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92414A" w:rsidRPr="0092414A" w:rsidTr="0092414A">
        <w:trPr>
          <w:gridAfter w:val="1"/>
          <w:wAfter w:w="26" w:type="dxa"/>
          <w:trHeight w:val="1440"/>
        </w:trPr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414A" w:rsidRPr="0092414A" w:rsidTr="0092414A">
        <w:trPr>
          <w:trHeight w:val="67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92414A" w:rsidRPr="0092414A" w:rsidTr="0092414A">
        <w:trPr>
          <w:trHeight w:val="31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3727  воспитанника получат услуги дошкольного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28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92414A" w:rsidRPr="0092414A" w:rsidTr="0092414A">
        <w:trPr>
          <w:gridAfter w:val="1"/>
          <w:wAfter w:w="26" w:type="dxa"/>
          <w:trHeight w:val="74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3653 воспитанника получат услуги дошкольного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66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37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92414A" w:rsidRPr="0092414A" w:rsidTr="0092414A">
        <w:trPr>
          <w:gridAfter w:val="1"/>
          <w:wAfter w:w="26" w:type="dxa"/>
          <w:trHeight w:val="28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51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92414A" w:rsidRPr="0092414A" w:rsidTr="0092414A">
        <w:trPr>
          <w:gridAfter w:val="1"/>
          <w:wAfter w:w="26" w:type="dxa"/>
          <w:trHeight w:val="9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Будет выполнен ремонт асфальтового покрытия пешеходной части МБДОУ №23</w:t>
            </w:r>
          </w:p>
        </w:tc>
      </w:tr>
      <w:tr w:rsidR="0092414A" w:rsidRPr="0092414A" w:rsidTr="0092414A">
        <w:trPr>
          <w:gridAfter w:val="1"/>
          <w:wAfter w:w="26" w:type="dxa"/>
          <w:trHeight w:val="18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1.9.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Будет выполнен текущий ремонт спортивного зала МБОУ Школа №104</w:t>
            </w:r>
          </w:p>
        </w:tc>
      </w:tr>
      <w:tr w:rsidR="0092414A" w:rsidRPr="0092414A" w:rsidTr="0092414A">
        <w:trPr>
          <w:trHeight w:val="52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18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217 434 884,00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622 145 798,36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28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92414A" w:rsidRPr="0092414A" w:rsidTr="0092414A">
        <w:trPr>
          <w:gridAfter w:val="1"/>
          <w:wAfter w:w="26" w:type="dxa"/>
          <w:trHeight w:val="448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66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166 403 997,22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468 966 766,60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15 939 502,78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45 919 733,40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72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550 917 957,57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1 533 998 201,57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58 424 242,43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160 821 398,43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4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15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92414A" w:rsidRPr="0092414A" w:rsidTr="0092414A">
        <w:trPr>
          <w:gridAfter w:val="1"/>
          <w:wAfter w:w="26" w:type="dxa"/>
          <w:trHeight w:val="2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92414A" w:rsidRPr="0092414A" w:rsidTr="0092414A">
        <w:trPr>
          <w:gridAfter w:val="1"/>
          <w:wAfter w:w="26" w:type="dxa"/>
          <w:trHeight w:val="333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48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Для  выполнения работ "Обустройство сети уличного освещения в районе школы №106". (Смета на 2270277,38 руб. сокращена в процессе согласования) Создание в учреждениях общего образования безопасных условий в соответствии с действующим законодательством. Мероприятия по МБОУ Школа № 93 после выполнения кап.ремонта: монтаж системы видеонаблюдения, благоустройство территории (замена асфальтового покрытия) и прочие.</w:t>
            </w:r>
          </w:p>
        </w:tc>
      </w:tr>
      <w:tr w:rsidR="0092414A" w:rsidRPr="0092414A" w:rsidTr="0092414A">
        <w:trPr>
          <w:gridAfter w:val="1"/>
          <w:wAfter w:w="26" w:type="dxa"/>
          <w:trHeight w:val="12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12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2.11. 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92414A" w:rsidRPr="0092414A" w:rsidTr="0092414A">
        <w:trPr>
          <w:gridAfter w:val="1"/>
          <w:wAfter w:w="26" w:type="dxa"/>
          <w:trHeight w:val="30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чел.)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42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25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92414A" w:rsidRPr="0092414A" w:rsidTr="0092414A">
        <w:trPr>
          <w:gridAfter w:val="1"/>
          <w:wAfter w:w="26" w:type="dxa"/>
          <w:trHeight w:val="22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2.15. Ежемесячное денежное вознаграждение советникам директоров по воспитанию и взаимодействию с детскими общественными объединениями государственныз и муниципальных общеобразовательных организаций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Выплаты ежемесячного денежного вознаграждения  советникам директоров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4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2.16.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21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2.17.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92414A" w:rsidRPr="0092414A" w:rsidTr="0092414A">
        <w:trPr>
          <w:gridAfter w:val="1"/>
          <w:wAfter w:w="26" w:type="dxa"/>
          <w:trHeight w:val="12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2.18.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92414A" w:rsidRPr="0092414A" w:rsidTr="0092414A">
        <w:trPr>
          <w:gridAfter w:val="1"/>
          <w:wAfter w:w="26" w:type="dxa"/>
          <w:trHeight w:val="23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2.19. 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Приобретение оборудования МБОУ Школа №95, МБОУ Школа №98</w:t>
            </w:r>
          </w:p>
        </w:tc>
      </w:tr>
      <w:tr w:rsidR="0092414A" w:rsidRPr="0092414A" w:rsidTr="0092414A">
        <w:trPr>
          <w:gridAfter w:val="1"/>
          <w:wAfter w:w="26" w:type="dxa"/>
          <w:trHeight w:val="700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2.20.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Средства будут направлены МБОУ Школа №93 на оборудование объектов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оснащение объектов системой наружного освещения;</w:t>
            </w:r>
            <w:r w:rsidRPr="0092414A">
              <w:rPr>
                <w:rFonts w:ascii="Times New Roman" w:hAnsi="Times New Roman"/>
                <w:sz w:val="24"/>
                <w:szCs w:val="24"/>
              </w:rPr>
              <w:br w:type="page"/>
              <w:t>оснащение объектов системой охранной сигнализации;оборудование объектов системой контроля и управления доступом, установка стационарного металлодетектора.</w:t>
            </w:r>
          </w:p>
        </w:tc>
      </w:tr>
      <w:tr w:rsidR="0092414A" w:rsidRPr="0092414A" w:rsidTr="0092414A">
        <w:trPr>
          <w:gridAfter w:val="1"/>
          <w:wAfter w:w="26" w:type="dxa"/>
          <w:trHeight w:val="39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2.21. Расходы на обеспечение комфортных условий функционирования образовательных организаций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Средства будут направлены на комфортные условия в МБОУ Школа № 93 : на монтаж системы музыкальной трансляции (школьные звонки), наустройство штанк для крепления светового оборудования и кулис, приобретение занавенса в актовый зал, приобретение информационной продукции по  навигации и брендированию</w:t>
            </w:r>
          </w:p>
        </w:tc>
      </w:tr>
      <w:tr w:rsidR="0092414A" w:rsidRPr="0092414A" w:rsidTr="0092414A">
        <w:trPr>
          <w:gridAfter w:val="1"/>
          <w:wAfter w:w="26" w:type="dxa"/>
          <w:trHeight w:val="25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2.22. Расходы на проведение неотложных аварийно-восстановительных работ по ремонту объектов недвижимого имущества муниципальных образовательных учреждений за счет средств резервного фонда Правительства Красноярского края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68 842,63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Будут выполнены ремонтно-восстановительные работы на кровле МБОУ Школа №90</w:t>
            </w:r>
          </w:p>
        </w:tc>
      </w:tr>
      <w:tr w:rsidR="0092414A" w:rsidRPr="0092414A" w:rsidTr="0092414A">
        <w:trPr>
          <w:trHeight w:val="49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92414A" w:rsidRPr="0092414A" w:rsidTr="0092414A">
        <w:trPr>
          <w:gridAfter w:val="1"/>
          <w:wAfter w:w="26" w:type="dxa"/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88 880 962,81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82 372 735,06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82 372 735,06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253 626 432,93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4194 человека получат услуги дополнительного образования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33 739 438,79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99 059 092,79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693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46 070 056,20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139 447 542,20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4 985 243,80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15 296 557,80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12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3.3.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Численность детей, включенных в дополнительные общеразвивающие программы</w:t>
            </w:r>
          </w:p>
        </w:tc>
      </w:tr>
      <w:tr w:rsidR="0092414A" w:rsidRPr="0092414A" w:rsidTr="0092414A">
        <w:trPr>
          <w:gridAfter w:val="1"/>
          <w:wAfter w:w="26" w:type="dxa"/>
          <w:trHeight w:val="25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3.4. Расходы на проведение неотложных аварийно-восстановительных работ по ремонту объектов недвижимого имущества муниципальных образовательных учреждений за счет средств резервного фонда Правительства Красноярского края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170 973,81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Будут выполнены ремонто-восстановительные работы на кровле МБУ ДО ДЭБЦ</w:t>
            </w:r>
          </w:p>
        </w:tc>
      </w:tr>
      <w:tr w:rsidR="0092414A" w:rsidRPr="0092414A" w:rsidTr="0092414A">
        <w:trPr>
          <w:trHeight w:val="31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4. Обеспечить содействие  выявлению и поддержке одаренных детей</w:t>
            </w:r>
          </w:p>
        </w:tc>
      </w:tr>
      <w:tr w:rsidR="0092414A" w:rsidRPr="0092414A" w:rsidTr="0092414A">
        <w:trPr>
          <w:gridAfter w:val="1"/>
          <w:wAfter w:w="26" w:type="dxa"/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92414A" w:rsidRPr="0092414A" w:rsidTr="0092414A">
        <w:trPr>
          <w:gridAfter w:val="1"/>
          <w:wAfter w:w="26" w:type="dxa"/>
          <w:trHeight w:val="15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gridAfter w:val="1"/>
          <w:wAfter w:w="26" w:type="dxa"/>
          <w:trHeight w:val="22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92414A" w:rsidRPr="0092414A" w:rsidTr="0092414A">
        <w:trPr>
          <w:gridAfter w:val="1"/>
          <w:wAfter w:w="26" w:type="dxa"/>
          <w:trHeight w:val="31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92414A" w:rsidRPr="0092414A" w:rsidTr="0092414A">
        <w:trPr>
          <w:trHeight w:val="31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92414A" w:rsidRPr="0092414A" w:rsidTr="0092414A">
        <w:trPr>
          <w:gridAfter w:val="1"/>
          <w:wAfter w:w="26" w:type="dxa"/>
          <w:trHeight w:val="229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9 246 934,34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27 453 727,44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trHeight w:val="31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6. Обеспечить безопасный,  качественный отдых и оздоровление  детей</w:t>
            </w:r>
          </w:p>
        </w:tc>
      </w:tr>
      <w:tr w:rsidR="0092414A" w:rsidRPr="0092414A" w:rsidTr="0092414A">
        <w:trPr>
          <w:gridAfter w:val="1"/>
          <w:wAfter w:w="26" w:type="dxa"/>
          <w:trHeight w:val="472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92414A" w:rsidRPr="0092414A" w:rsidTr="0092414A">
        <w:trPr>
          <w:gridAfter w:val="1"/>
          <w:wAfter w:w="26" w:type="dxa"/>
          <w:trHeight w:val="232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2-х человек) в организации отдыха детей и их оздоровления. </w:t>
            </w:r>
          </w:p>
        </w:tc>
      </w:tr>
      <w:tr w:rsidR="0092414A" w:rsidRPr="0092414A" w:rsidTr="0092414A">
        <w:trPr>
          <w:gridAfter w:val="1"/>
          <w:wAfter w:w="26" w:type="dxa"/>
          <w:trHeight w:val="46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4 849 809,30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18 438 641,56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49 513 749,49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146 392 867,01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9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6.3. 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Средства будут направлены на текущий ремонт спального корпуса №4 МАУ ДО ДООЦ "Орбита", на выполнение комплекса работ в рамках текущего ремонта, для подготовки учреждения к летней оздоровительной кампании  МАОУ ДОД ДООЦ "Взлет", на текущий ремонт спального корпуса №4 по МАУ ДО ДООЦ "Горный".</w:t>
            </w:r>
          </w:p>
        </w:tc>
      </w:tr>
      <w:tr w:rsidR="0092414A" w:rsidRPr="0092414A" w:rsidTr="0092414A">
        <w:trPr>
          <w:trHeight w:val="645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92414A" w:rsidRPr="0092414A" w:rsidTr="0092414A">
        <w:trPr>
          <w:gridAfter w:val="1"/>
          <w:wAfter w:w="26" w:type="dxa"/>
          <w:trHeight w:val="15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808 625,00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3 146 750,25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trHeight w:val="690"/>
        </w:trPr>
        <w:tc>
          <w:tcPr>
            <w:tcW w:w="228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92414A" w:rsidRPr="0092414A" w:rsidTr="0092414A">
        <w:trPr>
          <w:gridAfter w:val="1"/>
          <w:wAfter w:w="26" w:type="dxa"/>
          <w:trHeight w:val="3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социальной военной операции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92414A" w:rsidRPr="0092414A" w:rsidTr="0092414A">
        <w:trPr>
          <w:gridAfter w:val="1"/>
          <w:wAfter w:w="26" w:type="dxa"/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3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615"/>
        </w:trPr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2 893 036 288,83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8 168 577 446,83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gridAfter w:val="1"/>
          <w:wAfter w:w="26" w:type="dxa"/>
          <w:trHeight w:val="315"/>
        </w:trPr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gridAfter w:val="1"/>
          <w:wAfter w:w="26" w:type="dxa"/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2 886 180 561,93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2 632 842 460,89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2 640 561 032,89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8 159 584 055,71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gridAfter w:val="1"/>
          <w:wAfter w:w="26" w:type="dxa"/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414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6 526 726,90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8 036 391,12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gridAfter w:val="1"/>
          <w:wAfter w:w="26" w:type="dxa"/>
          <w:trHeight w:val="96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957 000,00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414A" w:rsidRPr="0092414A" w:rsidTr="0092414A">
        <w:trPr>
          <w:gridAfter w:val="1"/>
          <w:wAfter w:w="26" w:type="dxa"/>
          <w:trHeight w:val="25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  <w:r w:rsidRPr="0092414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414A" w:rsidRPr="0092414A" w:rsidTr="0092414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  <w:r w:rsidRPr="0092414A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4A">
              <w:rPr>
                <w:rFonts w:ascii="Times New Roman" w:hAnsi="Times New Roman"/>
                <w:sz w:val="24"/>
                <w:szCs w:val="24"/>
              </w:rPr>
              <w:t>Кривицкая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  <w:tr w:rsidR="0092414A" w:rsidRPr="0092414A" w:rsidTr="0092414A">
        <w:trPr>
          <w:gridAfter w:val="1"/>
          <w:wAfter w:w="2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4A" w:rsidRPr="0092414A" w:rsidRDefault="0092414A" w:rsidP="0092414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763CC" w:rsidRPr="008A2E0C" w:rsidRDefault="00F763CC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F763CC" w:rsidRPr="008A2E0C" w:rsidSect="0092414A">
      <w:pgSz w:w="25515" w:h="11907" w:orient="landscape" w:code="9"/>
      <w:pgMar w:top="567" w:right="992" w:bottom="709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51" w:rsidRDefault="001A5B51">
      <w:r>
        <w:separator/>
      </w:r>
    </w:p>
  </w:endnote>
  <w:endnote w:type="continuationSeparator" w:id="0">
    <w:p w:rsidR="001A5B51" w:rsidRDefault="001A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51" w:rsidRDefault="001A5B51">
      <w:r>
        <w:separator/>
      </w:r>
    </w:p>
  </w:footnote>
  <w:footnote w:type="continuationSeparator" w:id="0">
    <w:p w:rsidR="001A5B51" w:rsidRDefault="001A5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A7BBF"/>
    <w:rsid w:val="000B2648"/>
    <w:rsid w:val="000B2C79"/>
    <w:rsid w:val="000C0BA3"/>
    <w:rsid w:val="000C0D2E"/>
    <w:rsid w:val="000D79F1"/>
    <w:rsid w:val="000E1205"/>
    <w:rsid w:val="000E148E"/>
    <w:rsid w:val="000E6C69"/>
    <w:rsid w:val="000F167A"/>
    <w:rsid w:val="000F4945"/>
    <w:rsid w:val="00100A6C"/>
    <w:rsid w:val="001069D1"/>
    <w:rsid w:val="00110432"/>
    <w:rsid w:val="001137A1"/>
    <w:rsid w:val="001155FE"/>
    <w:rsid w:val="0012116C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91DE5"/>
    <w:rsid w:val="001A024C"/>
    <w:rsid w:val="001A5B51"/>
    <w:rsid w:val="001B66AA"/>
    <w:rsid w:val="001C0FF7"/>
    <w:rsid w:val="001C176D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0C1E"/>
    <w:rsid w:val="00241DA7"/>
    <w:rsid w:val="00242596"/>
    <w:rsid w:val="002448B7"/>
    <w:rsid w:val="00245F3A"/>
    <w:rsid w:val="0025286C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1DE3"/>
    <w:rsid w:val="002E475E"/>
    <w:rsid w:val="002E7141"/>
    <w:rsid w:val="002F0A96"/>
    <w:rsid w:val="002F13C4"/>
    <w:rsid w:val="002F2942"/>
    <w:rsid w:val="002F3766"/>
    <w:rsid w:val="003100DC"/>
    <w:rsid w:val="003106C8"/>
    <w:rsid w:val="00316062"/>
    <w:rsid w:val="00320668"/>
    <w:rsid w:val="003231DA"/>
    <w:rsid w:val="003240D2"/>
    <w:rsid w:val="003362A4"/>
    <w:rsid w:val="00340457"/>
    <w:rsid w:val="00343F09"/>
    <w:rsid w:val="00350106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A690A"/>
    <w:rsid w:val="003B1266"/>
    <w:rsid w:val="003B4109"/>
    <w:rsid w:val="003B42EB"/>
    <w:rsid w:val="003B68D7"/>
    <w:rsid w:val="003B7B9D"/>
    <w:rsid w:val="003C025D"/>
    <w:rsid w:val="003C2535"/>
    <w:rsid w:val="003C3BC4"/>
    <w:rsid w:val="003D118E"/>
    <w:rsid w:val="003D3BD8"/>
    <w:rsid w:val="003D5A39"/>
    <w:rsid w:val="00400E21"/>
    <w:rsid w:val="00401A08"/>
    <w:rsid w:val="004042FB"/>
    <w:rsid w:val="00404579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1598"/>
    <w:rsid w:val="00466E6A"/>
    <w:rsid w:val="00475C5B"/>
    <w:rsid w:val="0048335E"/>
    <w:rsid w:val="004A06D2"/>
    <w:rsid w:val="004A21C3"/>
    <w:rsid w:val="004B3D5D"/>
    <w:rsid w:val="004B50CD"/>
    <w:rsid w:val="004C05F4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57C2A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135B"/>
    <w:rsid w:val="005D4334"/>
    <w:rsid w:val="005D6C98"/>
    <w:rsid w:val="005E7DF9"/>
    <w:rsid w:val="005F0B17"/>
    <w:rsid w:val="005F26EF"/>
    <w:rsid w:val="005F7015"/>
    <w:rsid w:val="0060072A"/>
    <w:rsid w:val="0060126F"/>
    <w:rsid w:val="00603358"/>
    <w:rsid w:val="00604F27"/>
    <w:rsid w:val="0061140E"/>
    <w:rsid w:val="0061303C"/>
    <w:rsid w:val="006130CD"/>
    <w:rsid w:val="006209F0"/>
    <w:rsid w:val="00622AFC"/>
    <w:rsid w:val="006237AD"/>
    <w:rsid w:val="00623CDB"/>
    <w:rsid w:val="00624946"/>
    <w:rsid w:val="006253B5"/>
    <w:rsid w:val="00632950"/>
    <w:rsid w:val="0063493B"/>
    <w:rsid w:val="00637E9F"/>
    <w:rsid w:val="0064200C"/>
    <w:rsid w:val="00653433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1FCE"/>
    <w:rsid w:val="00705DCF"/>
    <w:rsid w:val="00710B07"/>
    <w:rsid w:val="00720621"/>
    <w:rsid w:val="007211FA"/>
    <w:rsid w:val="00733803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87760"/>
    <w:rsid w:val="007921F6"/>
    <w:rsid w:val="00793132"/>
    <w:rsid w:val="00793BDD"/>
    <w:rsid w:val="00795056"/>
    <w:rsid w:val="00795410"/>
    <w:rsid w:val="0079546B"/>
    <w:rsid w:val="007A13ED"/>
    <w:rsid w:val="007A4AA3"/>
    <w:rsid w:val="007B05C8"/>
    <w:rsid w:val="007B4F94"/>
    <w:rsid w:val="007B4FD3"/>
    <w:rsid w:val="007C46FF"/>
    <w:rsid w:val="007D00F3"/>
    <w:rsid w:val="007D0B9A"/>
    <w:rsid w:val="007D0EB4"/>
    <w:rsid w:val="007D15C9"/>
    <w:rsid w:val="007D6EEA"/>
    <w:rsid w:val="007E22B9"/>
    <w:rsid w:val="007E3D12"/>
    <w:rsid w:val="007E4919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53EC"/>
    <w:rsid w:val="00856C22"/>
    <w:rsid w:val="00861310"/>
    <w:rsid w:val="00861E4C"/>
    <w:rsid w:val="00861F48"/>
    <w:rsid w:val="008648AF"/>
    <w:rsid w:val="00875D07"/>
    <w:rsid w:val="008849DB"/>
    <w:rsid w:val="00891A59"/>
    <w:rsid w:val="008961AA"/>
    <w:rsid w:val="008A2E0C"/>
    <w:rsid w:val="008B43BC"/>
    <w:rsid w:val="008C1A8A"/>
    <w:rsid w:val="008C38BB"/>
    <w:rsid w:val="008C697C"/>
    <w:rsid w:val="008C6C37"/>
    <w:rsid w:val="008D000B"/>
    <w:rsid w:val="008D4D8E"/>
    <w:rsid w:val="008E3BB6"/>
    <w:rsid w:val="008F07A9"/>
    <w:rsid w:val="008F1D25"/>
    <w:rsid w:val="00900456"/>
    <w:rsid w:val="00901739"/>
    <w:rsid w:val="00904BDB"/>
    <w:rsid w:val="009050C7"/>
    <w:rsid w:val="00906525"/>
    <w:rsid w:val="00910665"/>
    <w:rsid w:val="009116ED"/>
    <w:rsid w:val="009168A2"/>
    <w:rsid w:val="0092414A"/>
    <w:rsid w:val="009244D9"/>
    <w:rsid w:val="0092710F"/>
    <w:rsid w:val="00927ADA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3A1"/>
    <w:rsid w:val="00987818"/>
    <w:rsid w:val="009A407C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9F416E"/>
    <w:rsid w:val="00A001AE"/>
    <w:rsid w:val="00A01209"/>
    <w:rsid w:val="00A03172"/>
    <w:rsid w:val="00A1359C"/>
    <w:rsid w:val="00A172B1"/>
    <w:rsid w:val="00A20918"/>
    <w:rsid w:val="00A31FA6"/>
    <w:rsid w:val="00A369D7"/>
    <w:rsid w:val="00A37EC5"/>
    <w:rsid w:val="00A527B2"/>
    <w:rsid w:val="00A52A93"/>
    <w:rsid w:val="00A55223"/>
    <w:rsid w:val="00A57D2E"/>
    <w:rsid w:val="00A64521"/>
    <w:rsid w:val="00A71A53"/>
    <w:rsid w:val="00A72432"/>
    <w:rsid w:val="00A75A7D"/>
    <w:rsid w:val="00A77F15"/>
    <w:rsid w:val="00A86852"/>
    <w:rsid w:val="00A91F35"/>
    <w:rsid w:val="00A933F6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2F76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6F8"/>
    <w:rsid w:val="00BC0AD9"/>
    <w:rsid w:val="00BC0BD6"/>
    <w:rsid w:val="00BC2021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53CAB"/>
    <w:rsid w:val="00C62E5E"/>
    <w:rsid w:val="00C70B5D"/>
    <w:rsid w:val="00C71832"/>
    <w:rsid w:val="00C720B1"/>
    <w:rsid w:val="00C76DBB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0BA4"/>
    <w:rsid w:val="00CC3148"/>
    <w:rsid w:val="00CD5131"/>
    <w:rsid w:val="00CD65C1"/>
    <w:rsid w:val="00CF329D"/>
    <w:rsid w:val="00CF64BD"/>
    <w:rsid w:val="00CF7457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77A7F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C4E22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4DD9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6A3"/>
    <w:rsid w:val="00E94CC5"/>
    <w:rsid w:val="00E96F2F"/>
    <w:rsid w:val="00EA3C5A"/>
    <w:rsid w:val="00EB6846"/>
    <w:rsid w:val="00EC0BB6"/>
    <w:rsid w:val="00EC3840"/>
    <w:rsid w:val="00ED01F0"/>
    <w:rsid w:val="00ED1138"/>
    <w:rsid w:val="00EE08BF"/>
    <w:rsid w:val="00EE184C"/>
    <w:rsid w:val="00EF0D27"/>
    <w:rsid w:val="00EF429D"/>
    <w:rsid w:val="00F0234A"/>
    <w:rsid w:val="00F30165"/>
    <w:rsid w:val="00F31369"/>
    <w:rsid w:val="00F3444D"/>
    <w:rsid w:val="00F41E6F"/>
    <w:rsid w:val="00F57F22"/>
    <w:rsid w:val="00F61590"/>
    <w:rsid w:val="00F64C14"/>
    <w:rsid w:val="00F67DA3"/>
    <w:rsid w:val="00F67F58"/>
    <w:rsid w:val="00F72C12"/>
    <w:rsid w:val="00F747E1"/>
    <w:rsid w:val="00F763CC"/>
    <w:rsid w:val="00F804BB"/>
    <w:rsid w:val="00F83D09"/>
    <w:rsid w:val="00F871EE"/>
    <w:rsid w:val="00F9353B"/>
    <w:rsid w:val="00F9441C"/>
    <w:rsid w:val="00FA4A05"/>
    <w:rsid w:val="00FB6572"/>
    <w:rsid w:val="00FC04C1"/>
    <w:rsid w:val="00FC4A5E"/>
    <w:rsid w:val="00FC5AAE"/>
    <w:rsid w:val="00FD2C49"/>
    <w:rsid w:val="00FD6FDF"/>
    <w:rsid w:val="00FE070D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E2BC3"/>
  <w15:docId w15:val="{01761C59-443F-4284-B978-8FFD740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A14D-D622-48DD-B8E4-F4AB839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12047</Words>
  <Characters>68672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80558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22</cp:revision>
  <cp:lastPrinted>2025-09-15T07:48:00Z</cp:lastPrinted>
  <dcterms:created xsi:type="dcterms:W3CDTF">2025-08-11T02:05:00Z</dcterms:created>
  <dcterms:modified xsi:type="dcterms:W3CDTF">2025-09-26T07:41:00Z</dcterms:modified>
</cp:coreProperties>
</file>