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DA9" w:rsidRDefault="00437DA9" w:rsidP="00437DA9">
      <w:pPr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</w:p>
    <w:p w:rsidR="00437DA9" w:rsidRDefault="00437DA9" w:rsidP="00437DA9">
      <w:pPr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предоставления грантов в форме субсидий </w:t>
      </w:r>
      <w:proofErr w:type="gramStart"/>
      <w:r>
        <w:rPr>
          <w:rFonts w:ascii="Times New Roman" w:hAnsi="Times New Roman"/>
          <w:sz w:val="24"/>
          <w:szCs w:val="24"/>
        </w:rPr>
        <w:t>некоммерческим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437DA9" w:rsidRDefault="00437DA9" w:rsidP="00437DA9">
      <w:pPr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организациям – победителям конкурса  </w:t>
      </w:r>
    </w:p>
    <w:p w:rsidR="00437DA9" w:rsidRDefault="00437DA9" w:rsidP="00437DA9">
      <w:pPr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«Жители за чистоту и благоустройство» в 2017 году</w:t>
      </w:r>
    </w:p>
    <w:p w:rsidR="00437DA9" w:rsidRDefault="00437DA9" w:rsidP="00437DA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37DA9" w:rsidRPr="00961A89" w:rsidRDefault="00437DA9" w:rsidP="00437DA9">
      <w:pPr>
        <w:jc w:val="center"/>
        <w:rPr>
          <w:rFonts w:ascii="Times New Roman" w:hAnsi="Times New Roman"/>
          <w:sz w:val="28"/>
          <w:szCs w:val="28"/>
        </w:rPr>
      </w:pPr>
      <w:r w:rsidRPr="00961A89">
        <w:rPr>
          <w:rFonts w:ascii="Times New Roman" w:hAnsi="Times New Roman"/>
          <w:sz w:val="28"/>
          <w:szCs w:val="28"/>
        </w:rPr>
        <w:t>КРИТЕРИИ ОЦЕНКИ УЧАСТНИКОВ КОНКУРСА</w:t>
      </w:r>
    </w:p>
    <w:p w:rsidR="00437DA9" w:rsidRPr="00961A89" w:rsidRDefault="00437DA9" w:rsidP="00437DA9">
      <w:pPr>
        <w:jc w:val="center"/>
        <w:rPr>
          <w:rFonts w:ascii="Times New Roman" w:hAnsi="Times New Roman"/>
          <w:sz w:val="28"/>
          <w:szCs w:val="28"/>
        </w:rPr>
      </w:pPr>
      <w:r w:rsidRPr="00961A89">
        <w:rPr>
          <w:rFonts w:ascii="Times New Roman" w:hAnsi="Times New Roman"/>
          <w:sz w:val="28"/>
          <w:szCs w:val="28"/>
        </w:rPr>
        <w:t>«Жители – за чистоту и благоустройство» по номинации «Лучший сад», «Лучший гараж»</w:t>
      </w:r>
    </w:p>
    <w:p w:rsidR="00437DA9" w:rsidRPr="00961A89" w:rsidRDefault="00437DA9" w:rsidP="00437DA9">
      <w:pPr>
        <w:jc w:val="center"/>
        <w:rPr>
          <w:rFonts w:ascii="Times New Roman" w:hAnsi="Times New Roman"/>
          <w:sz w:val="28"/>
          <w:szCs w:val="28"/>
        </w:rPr>
      </w:pPr>
    </w:p>
    <w:p w:rsidR="00437DA9" w:rsidRDefault="00437DA9" w:rsidP="00437DA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540"/>
        <w:gridCol w:w="5840"/>
        <w:gridCol w:w="3191"/>
      </w:tblGrid>
      <w:tr w:rsidR="00437DA9" w:rsidTr="00EA1D8B">
        <w:tc>
          <w:tcPr>
            <w:tcW w:w="5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 w:rsidRPr="00EF4C2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F4C2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4C2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F4C2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 w:rsidRPr="00EF4C2D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3191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 w:rsidRPr="00EF4C2D"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437DA9" w:rsidTr="00EA1D8B">
        <w:tc>
          <w:tcPr>
            <w:tcW w:w="5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 w:rsidRPr="00EF4C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 w:rsidRPr="00EF4C2D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задолженности по налогам, сборам и иным платежам в бюджеты всех уровней </w:t>
            </w:r>
          </w:p>
        </w:tc>
        <w:tc>
          <w:tcPr>
            <w:tcW w:w="3191" w:type="dxa"/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– 5 баллов;</w:t>
            </w:r>
          </w:p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0 баллов;</w:t>
            </w:r>
          </w:p>
        </w:tc>
      </w:tr>
      <w:tr w:rsidR="00437DA9" w:rsidTr="00EA1D8B">
        <w:tc>
          <w:tcPr>
            <w:tcW w:w="5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Отсутствие несанкционированных свалок твердых коммунальных отходов (далее по тексту – ТКО) на территориях, закрепленных за садоводческим товариществом, гаражным кооперативом, также на прилегающих территориях по периметру отведенной территории в радиусе 10 м  </w:t>
            </w:r>
          </w:p>
        </w:tc>
        <w:tc>
          <w:tcPr>
            <w:tcW w:w="3191" w:type="dxa"/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 – 5 баллов;</w:t>
            </w:r>
          </w:p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 – 0 баллов;</w:t>
            </w:r>
          </w:p>
        </w:tc>
      </w:tr>
      <w:tr w:rsidR="00437DA9" w:rsidTr="00EA1D8B">
        <w:tc>
          <w:tcPr>
            <w:tcW w:w="5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организованных площадок для сбора ТКО</w:t>
            </w:r>
          </w:p>
        </w:tc>
        <w:tc>
          <w:tcPr>
            <w:tcW w:w="3191" w:type="dxa"/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  - 0 баллов;</w:t>
            </w:r>
          </w:p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 – 5 баллов</w:t>
            </w:r>
          </w:p>
        </w:tc>
      </w:tr>
      <w:tr w:rsidR="00437DA9" w:rsidTr="00EA1D8B">
        <w:tc>
          <w:tcPr>
            <w:tcW w:w="5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0" w:type="dxa"/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контейнеров для сбора ТКО</w:t>
            </w:r>
          </w:p>
        </w:tc>
        <w:tc>
          <w:tcPr>
            <w:tcW w:w="3191" w:type="dxa"/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  - 0 баллов;</w:t>
            </w:r>
          </w:p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 – 5 баллов</w:t>
            </w:r>
          </w:p>
        </w:tc>
      </w:tr>
      <w:tr w:rsidR="00437DA9" w:rsidTr="00EA1D8B">
        <w:trPr>
          <w:trHeight w:val="600"/>
        </w:trPr>
        <w:tc>
          <w:tcPr>
            <w:tcW w:w="540" w:type="dxa"/>
            <w:tcBorders>
              <w:bottom w:val="single" w:sz="4" w:space="0" w:color="auto"/>
            </w:tcBorders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договора на вывоз ТКО 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437DA9" w:rsidRPr="00EF4C2D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5 баллов;</w:t>
            </w:r>
          </w:p>
        </w:tc>
      </w:tr>
      <w:tr w:rsidR="00437DA9" w:rsidTr="00EA1D8B">
        <w:trPr>
          <w:trHeight w:val="58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оформленной наружной  информации (схема проездов)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5 баллов;</w:t>
            </w:r>
          </w:p>
        </w:tc>
      </w:tr>
      <w:tr w:rsidR="00437DA9" w:rsidTr="00EA1D8B">
        <w:trPr>
          <w:trHeight w:val="513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представленного проекта природоохранной тематике, его необходимость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5 баллов;</w:t>
            </w:r>
          </w:p>
        </w:tc>
      </w:tr>
      <w:tr w:rsidR="00437DA9" w:rsidTr="00EA1D8B">
        <w:trPr>
          <w:trHeight w:val="16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Востребованность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реалистичность проекта, конкретный и значимый результат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5 баллов;</w:t>
            </w:r>
          </w:p>
        </w:tc>
      </w:tr>
      <w:tr w:rsidR="00437DA9" w:rsidTr="00EA1D8B">
        <w:trPr>
          <w:trHeight w:val="153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затрат и результатов проекта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5 баллов;</w:t>
            </w:r>
          </w:p>
        </w:tc>
      </w:tr>
      <w:tr w:rsidR="00437DA9" w:rsidTr="00EA1D8B">
        <w:trPr>
          <w:trHeight w:val="112"/>
        </w:trPr>
        <w:tc>
          <w:tcPr>
            <w:tcW w:w="540" w:type="dxa"/>
            <w:tcBorders>
              <w:top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840" w:type="dxa"/>
            <w:tcBorders>
              <w:top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Долговременный эффект от реализации проекта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 - 0 баллов;</w:t>
            </w:r>
          </w:p>
          <w:p w:rsidR="00437DA9" w:rsidRDefault="00437DA9" w:rsidP="00EA1D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– 5 баллов;</w:t>
            </w:r>
          </w:p>
        </w:tc>
      </w:tr>
    </w:tbl>
    <w:p w:rsidR="00437DA9" w:rsidRDefault="00437DA9" w:rsidP="00437D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7DA9" w:rsidRDefault="00437DA9" w:rsidP="00437DA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2035" w:rsidRDefault="002061FB"/>
    <w:sectPr w:rsidR="005A2035" w:rsidSect="0085732E">
      <w:headerReference w:type="even" r:id="rId4"/>
      <w:headerReference w:type="default" r:id="rId5"/>
      <w:pgSz w:w="11906" w:h="16838"/>
      <w:pgMar w:top="1134" w:right="737" w:bottom="1021" w:left="1418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492" w:rsidRDefault="002061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1492" w:rsidRDefault="002061F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492" w:rsidRDefault="002061F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A1492" w:rsidRDefault="002061FB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37DA9"/>
    <w:rsid w:val="002061FB"/>
    <w:rsid w:val="00237DFD"/>
    <w:rsid w:val="00437DA9"/>
    <w:rsid w:val="00710C75"/>
    <w:rsid w:val="007241D5"/>
    <w:rsid w:val="00AA454B"/>
    <w:rsid w:val="00C13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DA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7DA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7DA9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437DA9"/>
  </w:style>
  <w:style w:type="table" w:styleId="a6">
    <w:name w:val="Table Grid"/>
    <w:basedOn w:val="a1"/>
    <w:uiPriority w:val="59"/>
    <w:rsid w:val="00437DA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2</cp:revision>
  <cp:lastPrinted>2017-06-23T06:51:00Z</cp:lastPrinted>
  <dcterms:created xsi:type="dcterms:W3CDTF">2017-06-23T06:50:00Z</dcterms:created>
  <dcterms:modified xsi:type="dcterms:W3CDTF">2017-06-23T10:12:00Z</dcterms:modified>
</cp:coreProperties>
</file>