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1DF" w:rsidRDefault="00A0754C" w:rsidP="007E01DF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E01DF" w:rsidRPr="007E01D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E01DF">
        <w:rPr>
          <w:rFonts w:ascii="Times New Roman" w:hAnsi="Times New Roman" w:cs="Times New Roman"/>
          <w:sz w:val="24"/>
          <w:szCs w:val="24"/>
        </w:rPr>
        <w:t>3</w:t>
      </w:r>
      <w:r w:rsidR="007E01DF" w:rsidRPr="007E01DF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</w:t>
      </w:r>
    </w:p>
    <w:p w:rsidR="007E01DF" w:rsidRPr="00FA1A57" w:rsidRDefault="007E01DF" w:rsidP="007E01DF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E01DF">
        <w:rPr>
          <w:rFonts w:ascii="Times New Roman" w:hAnsi="Times New Roman" w:cs="Times New Roman"/>
          <w:sz w:val="24"/>
          <w:szCs w:val="24"/>
        </w:rPr>
        <w:t xml:space="preserve">ЗАТО </w:t>
      </w:r>
      <w:proofErr w:type="gramStart"/>
      <w:r w:rsidRPr="007E01D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E01DF">
        <w:rPr>
          <w:rFonts w:ascii="Times New Roman" w:hAnsi="Times New Roman" w:cs="Times New Roman"/>
          <w:sz w:val="24"/>
          <w:szCs w:val="24"/>
        </w:rPr>
        <w:t xml:space="preserve">. Железногорск </w:t>
      </w:r>
      <w:r w:rsidR="00F95496">
        <w:rPr>
          <w:rFonts w:ascii="Times New Roman" w:hAnsi="Times New Roman" w:cs="Times New Roman"/>
          <w:sz w:val="26"/>
          <w:szCs w:val="26"/>
        </w:rPr>
        <w:t xml:space="preserve">от </w:t>
      </w:r>
      <w:r w:rsidR="00F240DF" w:rsidRPr="00FA1A57">
        <w:rPr>
          <w:rFonts w:ascii="Times New Roman" w:hAnsi="Times New Roman" w:cs="Times New Roman"/>
          <w:sz w:val="26"/>
          <w:szCs w:val="26"/>
        </w:rPr>
        <w:t xml:space="preserve"> </w:t>
      </w:r>
      <w:r w:rsidR="00FA1A57" w:rsidRPr="00FA1A57">
        <w:rPr>
          <w:rFonts w:ascii="Times New Roman" w:hAnsi="Times New Roman" w:cs="Times New Roman"/>
          <w:sz w:val="26"/>
          <w:szCs w:val="26"/>
        </w:rPr>
        <w:t>17.04.2019   № 863</w:t>
      </w:r>
    </w:p>
    <w:p w:rsidR="002243B5" w:rsidRDefault="002243B5" w:rsidP="00197D61">
      <w:pPr>
        <w:pStyle w:val="ConsPlusNormal"/>
        <w:widowControl/>
        <w:ind w:left="9498" w:hanging="1038"/>
        <w:outlineLvl w:val="2"/>
        <w:rPr>
          <w:rFonts w:ascii="Times New Roman" w:hAnsi="Times New Roman" w:cs="Times New Roman"/>
          <w:sz w:val="24"/>
          <w:szCs w:val="24"/>
        </w:rPr>
      </w:pPr>
    </w:p>
    <w:p w:rsidR="008B69D0" w:rsidRPr="0043322D" w:rsidRDefault="002243B5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69D0">
        <w:rPr>
          <w:rFonts w:ascii="Times New Roman" w:hAnsi="Times New Roman" w:cs="Times New Roman"/>
          <w:sz w:val="24"/>
          <w:szCs w:val="24"/>
        </w:rPr>
        <w:t>2</w:t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47182" w:rsidRPr="006152E7" w:rsidRDefault="00E47182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47182" w:rsidRPr="006152E7" w:rsidRDefault="00E06723" w:rsidP="00E47182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27085" w:type="dxa"/>
        <w:tblInd w:w="93" w:type="dxa"/>
        <w:tblLayout w:type="fixed"/>
        <w:tblLook w:val="04A0"/>
      </w:tblPr>
      <w:tblGrid>
        <w:gridCol w:w="2425"/>
        <w:gridCol w:w="2124"/>
        <w:gridCol w:w="1278"/>
        <w:gridCol w:w="709"/>
        <w:gridCol w:w="142"/>
        <w:gridCol w:w="708"/>
        <w:gridCol w:w="495"/>
        <w:gridCol w:w="356"/>
        <w:gridCol w:w="352"/>
        <w:gridCol w:w="1065"/>
        <w:gridCol w:w="352"/>
        <w:gridCol w:w="1208"/>
        <w:gridCol w:w="209"/>
        <w:gridCol w:w="1208"/>
        <w:gridCol w:w="68"/>
        <w:gridCol w:w="217"/>
        <w:gridCol w:w="1133"/>
        <w:gridCol w:w="141"/>
        <w:gridCol w:w="142"/>
        <w:gridCol w:w="1276"/>
        <w:gridCol w:w="11477"/>
      </w:tblGrid>
      <w:tr w:rsidR="008F0871" w:rsidRPr="00B75FBB" w:rsidTr="00195BEE">
        <w:trPr>
          <w:gridAfter w:val="1"/>
          <w:wAfter w:w="11477" w:type="dxa"/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B75FBB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4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871" w:rsidRPr="00B75FBB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4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B75FBB" w:rsidRDefault="008F0871" w:rsidP="00FF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FF3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FF3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0871" w:rsidRPr="00FF329B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F329B" w:rsidRPr="00B75FBB" w:rsidTr="00195BEE">
        <w:trPr>
          <w:gridAfter w:val="1"/>
          <w:wAfter w:w="11477" w:type="dxa"/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5C5498" w:rsidRDefault="00FF329B" w:rsidP="002C43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498">
              <w:rPr>
                <w:rFonts w:ascii="Times New Roman" w:hAnsi="Times New Roman"/>
                <w:sz w:val="24"/>
                <w:szCs w:val="24"/>
              </w:rPr>
              <w:t>201</w:t>
            </w:r>
            <w:r w:rsidR="002C43E2" w:rsidRPr="005C5498">
              <w:rPr>
                <w:rFonts w:ascii="Times New Roman" w:hAnsi="Times New Roman"/>
                <w:sz w:val="24"/>
                <w:szCs w:val="24"/>
              </w:rPr>
              <w:t>9</w:t>
            </w:r>
            <w:r w:rsidRPr="005C549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5C5498" w:rsidRDefault="00FF329B" w:rsidP="002C43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498">
              <w:rPr>
                <w:rFonts w:ascii="Times New Roman" w:hAnsi="Times New Roman"/>
                <w:sz w:val="24"/>
                <w:szCs w:val="24"/>
              </w:rPr>
              <w:t>20</w:t>
            </w:r>
            <w:r w:rsidR="002C43E2" w:rsidRPr="005C5498">
              <w:rPr>
                <w:rFonts w:ascii="Times New Roman" w:hAnsi="Times New Roman"/>
                <w:sz w:val="24"/>
                <w:szCs w:val="24"/>
              </w:rPr>
              <w:t>20</w:t>
            </w:r>
            <w:r w:rsidRPr="005C549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5C5498" w:rsidRDefault="00FF329B" w:rsidP="002C43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498">
              <w:rPr>
                <w:rFonts w:ascii="Times New Roman" w:hAnsi="Times New Roman"/>
                <w:sz w:val="24"/>
                <w:szCs w:val="24"/>
              </w:rPr>
              <w:t>20</w:t>
            </w:r>
            <w:r w:rsidRPr="005C549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2C43E2" w:rsidRPr="005C5498">
              <w:rPr>
                <w:rFonts w:ascii="Times New Roman" w:hAnsi="Times New Roman"/>
                <w:sz w:val="24"/>
                <w:szCs w:val="24"/>
              </w:rPr>
              <w:t>1</w:t>
            </w:r>
            <w:r w:rsidRPr="005C549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682A91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55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871" w:rsidRPr="00B75FBB" w:rsidTr="00FF329B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  <w:tc>
          <w:tcPr>
            <w:tcW w:w="11477" w:type="dxa"/>
          </w:tcPr>
          <w:p w:rsidR="008F0871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871" w:rsidRPr="00165D3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71" w:rsidRPr="00B75FBB" w:rsidTr="00FF329B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723187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682A91" w:rsidRDefault="00723187" w:rsidP="00723187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подпрограммы "Обеспечение реализации </w:t>
            </w:r>
            <w:r w:rsidRPr="00811005">
              <w:rPr>
                <w:sz w:val="24"/>
                <w:szCs w:val="24"/>
                <w:lang w:eastAsia="ru-RU"/>
              </w:rPr>
              <w:lastRenderedPageBreak/>
              <w:t>муниципальной программы и прочие мероприятия"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FF329B" w:rsidRDefault="00723187" w:rsidP="00E02983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1E14F3" w:rsidRDefault="00723187" w:rsidP="00CD3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D39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D39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9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5C5498" w:rsidRDefault="00723187" w:rsidP="005C5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D22"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5C5498" w:rsidRDefault="00723187" w:rsidP="005C5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D22"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187" w:rsidRPr="00DF6A0C" w:rsidRDefault="00CD39ED" w:rsidP="00CD3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="007231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174</w:t>
            </w:r>
            <w:r w:rsidR="007231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537</w:t>
            </w:r>
            <w:r w:rsidR="0072318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23187" w:rsidRPr="00B75FBB" w:rsidRDefault="00723187" w:rsidP="00FF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3187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682A91" w:rsidRDefault="00723187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457BFB" w:rsidRDefault="00723187" w:rsidP="0085164A">
            <w:pPr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1E14F3" w:rsidRDefault="00CD39ED" w:rsidP="00CD3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7231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179</w:t>
            </w:r>
            <w:r w:rsidR="007231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187</w:t>
            </w:r>
            <w:r w:rsidR="0072318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5C5498" w:rsidRDefault="00723187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D22"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5C5498" w:rsidRDefault="00723187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D22"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187" w:rsidRPr="00DF6A0C" w:rsidRDefault="00723187" w:rsidP="00CD3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D39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D39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9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3187" w:rsidRDefault="00723187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187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682A91" w:rsidRDefault="00723187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457BFB" w:rsidRDefault="00723187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DB6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CD39ED" w:rsidP="00CD3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593</w:t>
            </w:r>
            <w:r w:rsidR="007231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948</w:t>
            </w:r>
            <w:r w:rsidR="00723187"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12 412 436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12 412 436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187" w:rsidRPr="00FF329B" w:rsidRDefault="00723187" w:rsidP="00CD3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</w:t>
            </w:r>
            <w:r w:rsidR="00CD39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9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820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3187" w:rsidRDefault="00723187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187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682A91" w:rsidRDefault="00723187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457BFB" w:rsidRDefault="00723187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584 239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187" w:rsidRDefault="00723187">
            <w:r w:rsidRPr="00631A61">
              <w:rPr>
                <w:rFonts w:ascii="Times New Roman" w:hAnsi="Times New Roman" w:cs="Times New Roman"/>
                <w:sz w:val="20"/>
                <w:szCs w:val="20"/>
              </w:rPr>
              <w:t>584 239,00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187" w:rsidRDefault="00723187">
            <w:r w:rsidRPr="00631A61">
              <w:rPr>
                <w:rFonts w:ascii="Times New Roman" w:hAnsi="Times New Roman" w:cs="Times New Roman"/>
                <w:sz w:val="20"/>
                <w:szCs w:val="20"/>
              </w:rPr>
              <w:t>584 239,00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1 752 717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3187" w:rsidRDefault="00723187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187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682A91" w:rsidRDefault="00723187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457BFB" w:rsidRDefault="00723187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23187" w:rsidRDefault="00723187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85" w:rsidRPr="00B75FBB" w:rsidTr="00CD39ED">
        <w:trPr>
          <w:gridAfter w:val="1"/>
          <w:wAfter w:w="11477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682A91" w:rsidRDefault="00F47185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85164A" w:rsidRDefault="00F47185" w:rsidP="00851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64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FF329B" w:rsidRDefault="00F47185" w:rsidP="00FF329B">
            <w:pPr>
              <w:jc w:val="center"/>
              <w:rPr>
                <w:sz w:val="20"/>
                <w:szCs w:val="20"/>
              </w:rPr>
            </w:pPr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FF329B" w:rsidRDefault="00F47185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FF329B" w:rsidRDefault="00F47185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FF329B" w:rsidRDefault="00F47185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CD3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17 338 138,46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CD3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CD3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185" w:rsidRPr="00F47185" w:rsidRDefault="00F47185" w:rsidP="00CD3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53 358 410,46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47185" w:rsidRDefault="00F47185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85" w:rsidRPr="00B75FBB" w:rsidTr="00CD39ED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682A91" w:rsidRDefault="00F47185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682A91" w:rsidRDefault="00F47185" w:rsidP="008516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Default="00F47185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Default="00F47185"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FF329B" w:rsidRDefault="00F47185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FF329B" w:rsidRDefault="00F47185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F47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17 338 138,46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F47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F47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185" w:rsidRPr="00F47185" w:rsidRDefault="00F47185" w:rsidP="00F47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53 358 410,46</w:t>
            </w: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F47185" w:rsidRDefault="00F47185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85" w:rsidRPr="00B75FBB" w:rsidTr="00CD39ED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682A91" w:rsidRDefault="00F47185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682A91" w:rsidRDefault="00F47185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Default="00F47185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Default="00F47185"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Default="00F47185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FF329B" w:rsidRDefault="00F47185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F47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16 091 709,46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F47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16 763 707,00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F47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16 763 707,00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185" w:rsidRPr="00F47185" w:rsidRDefault="00F47185" w:rsidP="00F47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49 619 123,46</w:t>
            </w: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F47185" w:rsidRDefault="00F47185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DC1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C1" w:rsidRPr="00682A91" w:rsidRDefault="00C75D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C1" w:rsidRPr="00682A91" w:rsidRDefault="00C75DC1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5DC1" w:rsidRDefault="00C75DC1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5DC1" w:rsidRDefault="00C75DC1"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Default="00C75DC1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B21E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1 236 429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1 236 429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1 236 429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DC1" w:rsidRPr="00FF329B" w:rsidRDefault="00C75DC1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3 709 287,00</w:t>
            </w: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75DC1" w:rsidRDefault="00C75D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DC1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C1" w:rsidRPr="00682A91" w:rsidRDefault="00C75D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C1" w:rsidRPr="00682A91" w:rsidRDefault="00C75DC1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5DC1" w:rsidRDefault="00C75DC1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5DC1" w:rsidRDefault="00C75DC1"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Default="00C75DC1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75DC1" w:rsidRDefault="00C75D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726FD7" w:rsidRDefault="001B271B" w:rsidP="001B27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C75DC1" w:rsidP="0085164A">
            <w:pPr>
              <w:pStyle w:val="ConsPlusCell"/>
              <w:rPr>
                <w:sz w:val="20"/>
                <w:szCs w:val="20"/>
              </w:rPr>
            </w:pPr>
            <w:r w:rsidRPr="009219C1">
              <w:rPr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sz w:val="20"/>
                <w:szCs w:val="20"/>
              </w:rPr>
              <w:t>.Ж</w:t>
            </w:r>
            <w:proofErr w:type="gramEnd"/>
            <w:r w:rsidRPr="009219C1">
              <w:rPr>
                <w:sz w:val="20"/>
                <w:szCs w:val="20"/>
              </w:rPr>
              <w:t>елезногорска</w:t>
            </w:r>
            <w:r w:rsidRPr="009219C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sz w:val="20"/>
                <w:szCs w:val="20"/>
                <w:lang w:eastAsia="ru-RU"/>
              </w:rPr>
              <w:t>обеспечива-ет</w:t>
            </w:r>
            <w:proofErr w:type="spellEnd"/>
            <w:r w:rsidRPr="009219C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0871" w:rsidRPr="009219C1">
              <w:rPr>
                <w:sz w:val="20"/>
                <w:szCs w:val="20"/>
                <w:lang w:eastAsia="ru-RU"/>
              </w:rPr>
              <w:t>свое</w:t>
            </w:r>
            <w:r w:rsidRPr="009219C1">
              <w:rPr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sz w:val="20"/>
                <w:szCs w:val="20"/>
                <w:lang w:eastAsia="ru-RU"/>
              </w:rPr>
              <w:t>временное</w:t>
            </w:r>
            <w:proofErr w:type="spellEnd"/>
            <w:r w:rsidR="008F0871" w:rsidRPr="009219C1">
              <w:rPr>
                <w:sz w:val="20"/>
                <w:szCs w:val="20"/>
                <w:lang w:eastAsia="ru-RU"/>
              </w:rPr>
              <w:t xml:space="preserve"> составление проекта местного бюджета и отчета об исполнении местного бюджета </w:t>
            </w:r>
            <w:r w:rsidR="008F0871" w:rsidRPr="009219C1">
              <w:rPr>
                <w:rFonts w:eastAsia="Times New Roman"/>
                <w:sz w:val="20"/>
                <w:szCs w:val="20"/>
                <w:lang w:eastAsia="ru-RU"/>
              </w:rPr>
              <w:t>(не позднее 15 ноября текущего года и 1 мая соответственно);</w:t>
            </w:r>
            <w:r w:rsidR="008F0871" w:rsidRPr="009219C1">
              <w:rPr>
                <w:sz w:val="20"/>
                <w:szCs w:val="20"/>
              </w:rPr>
              <w:t xml:space="preserve">доля расходов местного бюджета, формируемых в рамках муниципальных программ </w:t>
            </w:r>
            <w:r w:rsidR="008F0871" w:rsidRPr="009219C1">
              <w:rPr>
                <w:sz w:val="20"/>
                <w:szCs w:val="20"/>
              </w:rPr>
              <w:lastRenderedPageBreak/>
              <w:t>ЗАТО Железногорск (не менее 92% ежегодно);</w:t>
            </w:r>
          </w:p>
        </w:tc>
      </w:tr>
      <w:tr w:rsidR="008F087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04D5D" w:rsidRDefault="008F0871" w:rsidP="0085164A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682A91" w:rsidRDefault="00147998" w:rsidP="001479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обеспечива-ет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спол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нение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местного бюджета по доходам без учета </w:t>
            </w:r>
            <w:proofErr w:type="spellStart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езвоз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мездных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поступлений к </w:t>
            </w:r>
            <w:proofErr w:type="spellStart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перво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начально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утвержденному уровню (от 80% до 120 % ежегодно);</w:t>
            </w:r>
          </w:p>
          <w:p w:rsidR="008F0871" w:rsidRPr="009219C1" w:rsidRDefault="008F0871" w:rsidP="001B271B">
            <w:pPr>
              <w:pStyle w:val="ConsPlusCell"/>
              <w:rPr>
                <w:sz w:val="20"/>
                <w:szCs w:val="20"/>
                <w:lang w:eastAsia="ru-RU"/>
              </w:rPr>
            </w:pPr>
            <w:r w:rsidRPr="009219C1">
              <w:rPr>
                <w:sz w:val="20"/>
                <w:szCs w:val="20"/>
              </w:rPr>
              <w:t xml:space="preserve">обеспечение исполнения расходных обязательств (за </w:t>
            </w:r>
            <w:proofErr w:type="spellStart"/>
            <w:r w:rsidR="001B271B" w:rsidRPr="009219C1">
              <w:rPr>
                <w:sz w:val="20"/>
                <w:szCs w:val="20"/>
              </w:rPr>
              <w:t>исклю-</w:t>
            </w:r>
            <w:r w:rsidRPr="009219C1">
              <w:rPr>
                <w:sz w:val="20"/>
                <w:szCs w:val="20"/>
              </w:rPr>
              <w:t>чением</w:t>
            </w:r>
            <w:proofErr w:type="spellEnd"/>
            <w:r w:rsidRPr="009219C1">
              <w:rPr>
                <w:sz w:val="20"/>
                <w:szCs w:val="20"/>
              </w:rPr>
              <w:t xml:space="preserve"> безвозмездных </w:t>
            </w:r>
            <w:proofErr w:type="spellStart"/>
            <w:r w:rsidRPr="009219C1">
              <w:rPr>
                <w:sz w:val="20"/>
                <w:szCs w:val="20"/>
              </w:rPr>
              <w:t>поступ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лений</w:t>
            </w:r>
            <w:proofErr w:type="spellEnd"/>
            <w:r w:rsidRPr="009219C1">
              <w:rPr>
                <w:sz w:val="20"/>
                <w:szCs w:val="20"/>
              </w:rPr>
              <w:t xml:space="preserve">) (не менее 93% ежегодно);  отсутствие в </w:t>
            </w:r>
            <w:proofErr w:type="gramStart"/>
            <w:r w:rsidRPr="009219C1">
              <w:rPr>
                <w:sz w:val="20"/>
                <w:szCs w:val="20"/>
              </w:rPr>
              <w:t>бюджете</w:t>
            </w:r>
            <w:proofErr w:type="gramEnd"/>
            <w:r w:rsidRPr="009219C1">
              <w:rPr>
                <w:sz w:val="20"/>
                <w:szCs w:val="20"/>
              </w:rPr>
              <w:t xml:space="preserve"> ЗАТО </w:t>
            </w:r>
            <w:proofErr w:type="spellStart"/>
            <w:r w:rsidRPr="009219C1">
              <w:rPr>
                <w:sz w:val="20"/>
                <w:szCs w:val="20"/>
              </w:rPr>
              <w:t>Железно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горск</w:t>
            </w:r>
            <w:proofErr w:type="spellEnd"/>
            <w:r w:rsidRPr="009219C1">
              <w:rPr>
                <w:sz w:val="20"/>
                <w:szCs w:val="20"/>
              </w:rPr>
              <w:t xml:space="preserve"> </w:t>
            </w:r>
            <w:proofErr w:type="spellStart"/>
            <w:r w:rsidRPr="009219C1">
              <w:rPr>
                <w:sz w:val="20"/>
                <w:szCs w:val="20"/>
              </w:rPr>
              <w:t>про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сроченной</w:t>
            </w:r>
            <w:proofErr w:type="spellEnd"/>
            <w:r w:rsidRPr="009219C1">
              <w:rPr>
                <w:sz w:val="20"/>
                <w:szCs w:val="20"/>
              </w:rPr>
              <w:t xml:space="preserve"> </w:t>
            </w:r>
            <w:r w:rsidRPr="009219C1">
              <w:rPr>
                <w:sz w:val="20"/>
                <w:szCs w:val="20"/>
              </w:rPr>
              <w:lastRenderedPageBreak/>
              <w:t xml:space="preserve">кредиторской </w:t>
            </w:r>
            <w:proofErr w:type="spellStart"/>
            <w:r w:rsidRPr="009219C1">
              <w:rPr>
                <w:sz w:val="20"/>
                <w:szCs w:val="20"/>
              </w:rPr>
              <w:t>задол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женности</w:t>
            </w:r>
            <w:proofErr w:type="spellEnd"/>
            <w:r w:rsidRPr="009219C1">
              <w:rPr>
                <w:sz w:val="20"/>
                <w:szCs w:val="20"/>
              </w:rPr>
              <w:t xml:space="preserve">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8F087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1.5:</w:t>
            </w:r>
          </w:p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координация работы по размещению муниципальными учреждениями 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учреждений»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1B271B" w:rsidP="001B2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1B27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елезногорска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</w:rPr>
              <w:t>контроли-рует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дол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ю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муниципальных учреждений, разместивших в </w:t>
            </w:r>
            <w:proofErr w:type="spellStart"/>
            <w:r w:rsidR="008F0871" w:rsidRPr="009219C1">
              <w:rPr>
                <w:rFonts w:ascii="Times New Roman" w:hAnsi="Times New Roman"/>
                <w:sz w:val="20"/>
                <w:szCs w:val="20"/>
              </w:rPr>
              <w:t>теку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щем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году требуемую информацию в полном объеме на официальном сайте в сети интернет </w:t>
            </w:r>
            <w:hyperlink r:id="rId8" w:history="1">
              <w:r w:rsidR="008F0871" w:rsidRPr="009219C1">
                <w:rPr>
                  <w:rFonts w:ascii="Times New Roman" w:hAnsi="Times New Roman"/>
                  <w:sz w:val="20"/>
                  <w:szCs w:val="20"/>
                </w:rPr>
                <w:t>www.bus.gov.ru</w:t>
              </w:r>
            </w:hyperlink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(не менее 99% ежегодно)</w:t>
            </w:r>
          </w:p>
        </w:tc>
      </w:tr>
      <w:tr w:rsidR="008F0871" w:rsidRPr="00B75FBB" w:rsidTr="00FF329B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Обеспечение соблюдения законодательства в части исполнения бюджета</w:t>
            </w:r>
          </w:p>
        </w:tc>
      </w:tr>
      <w:tr w:rsidR="008F087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2.1: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внутреннего финансового 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правоотношения: объектами контроля, определенными Бюджетным кодексом Российской Федерации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1B271B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обеспечивает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100% количества фактически проведенных контрольных мероприятий к количеству запланированных</w:t>
            </w:r>
          </w:p>
        </w:tc>
      </w:tr>
      <w:tr w:rsidR="008F0871" w:rsidRPr="00B75FBB" w:rsidTr="00FF329B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овышение результативности муниципального финансового контроля</w:t>
            </w:r>
          </w:p>
        </w:tc>
      </w:tr>
      <w:tr w:rsidR="00147998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Мероприятие 3.1: подготовка предложений по совершенствованию нормативной правовой базы в области внутреннего муниципального финансового контроля,</w:t>
            </w:r>
            <w:r w:rsidRPr="001A004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1479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7998" w:rsidRPr="009219C1" w:rsidRDefault="00147998" w:rsidP="001479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разраба-тывает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про-екты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необхо-димых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правовых актов для 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совершенствования законодательства в области внутреннего муниципального финансового контроля (достижение 100% соответствия правовых актов ЗАТО Железногорск  в области внутреннего муниципального финансового контроля законодательству Российской Федерации и  Красноярского края);</w:t>
            </w:r>
          </w:p>
          <w:p w:rsidR="00147998" w:rsidRPr="009219C1" w:rsidRDefault="00147998" w:rsidP="0085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Разрабаты-вает</w:t>
            </w:r>
            <w:proofErr w:type="spellEnd"/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</w:rPr>
              <w:t>аналити-ческие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 материалы по итогам контрольных мероприятий (не менее 2 материалов </w:t>
            </w:r>
            <w:r w:rsidRPr="009219C1">
              <w:rPr>
                <w:rFonts w:ascii="Times New Roman" w:hAnsi="Times New Roman"/>
                <w:sz w:val="20"/>
                <w:szCs w:val="20"/>
              </w:rPr>
              <w:lastRenderedPageBreak/>
              <w:t>в год)</w:t>
            </w:r>
          </w:p>
          <w:p w:rsidR="00147998" w:rsidRPr="001A004C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8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проектов правовых актов, регулирующих отношения в области внутреннего муниципального финансового контроля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147998" w:rsidRPr="001A004C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8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591B00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разработка аналитических материалов по итогам контрольных мероприятий 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682A91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7998" w:rsidRPr="00591B00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B75FBB" w:rsidTr="008C0DA8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EB3B28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849C9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8F087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4462C2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8F0871" w:rsidRPr="00C4327C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9219C1" w:rsidRDefault="009219C1" w:rsidP="009219C1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9219C1" w:rsidP="009219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 обеспечивает р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азмещение информации о бюджете ЗАТО Железногорск и бюджетном процессе в доступной форме для граждан (не менее 1 раза в месяц ежегодно)</w:t>
            </w:r>
          </w:p>
        </w:tc>
      </w:tr>
      <w:tr w:rsidR="00F47185" w:rsidRPr="00B75FBB" w:rsidTr="00CD39ED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261455" w:rsidRDefault="00F47185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3827C9" w:rsidRDefault="00F47185" w:rsidP="00551C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9219C1" w:rsidRDefault="00F4718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9219C1" w:rsidRDefault="00F4718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9219C1" w:rsidRDefault="00F4718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8C0DA8" w:rsidRDefault="00F4718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8C0D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185" w:rsidRPr="00F47185" w:rsidRDefault="00F47185" w:rsidP="00CD39ED">
            <w:pPr>
              <w:rPr>
                <w:rFonts w:ascii="Times New Roman" w:hAnsi="Times New Roman"/>
                <w:sz w:val="20"/>
                <w:szCs w:val="20"/>
              </w:rPr>
            </w:pPr>
            <w:r w:rsidRPr="00F47185">
              <w:rPr>
                <w:rFonts w:ascii="Times New Roman" w:hAnsi="Times New Roman"/>
                <w:sz w:val="20"/>
                <w:szCs w:val="20"/>
              </w:rPr>
              <w:t xml:space="preserve">30 </w:t>
            </w:r>
            <w:r w:rsidR="00CD39ED">
              <w:rPr>
                <w:rFonts w:ascii="Times New Roman" w:hAnsi="Times New Roman"/>
                <w:sz w:val="20"/>
                <w:szCs w:val="20"/>
                <w:lang w:val="en-US"/>
              </w:rPr>
              <w:t>517</w:t>
            </w:r>
            <w:r w:rsidRPr="00F471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39ED">
              <w:rPr>
                <w:rFonts w:ascii="Times New Roman" w:hAnsi="Times New Roman"/>
                <w:sz w:val="20"/>
                <w:szCs w:val="20"/>
                <w:lang w:val="en-US"/>
              </w:rPr>
              <w:t>325</w:t>
            </w:r>
            <w:r w:rsidRPr="00F47185">
              <w:rPr>
                <w:rFonts w:ascii="Times New Roman" w:hAnsi="Times New Roman"/>
                <w:sz w:val="20"/>
                <w:szCs w:val="20"/>
              </w:rPr>
              <w:t>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185" w:rsidRPr="00F47185" w:rsidRDefault="00F47185" w:rsidP="00F47185">
            <w:pPr>
              <w:rPr>
                <w:rFonts w:ascii="Times New Roman" w:hAnsi="Times New Roman"/>
                <w:sz w:val="20"/>
                <w:szCs w:val="20"/>
              </w:rPr>
            </w:pPr>
            <w:r w:rsidRPr="00F47185">
              <w:rPr>
                <w:rFonts w:ascii="Times New Roman" w:hAnsi="Times New Roman"/>
                <w:sz w:val="20"/>
                <w:szCs w:val="20"/>
              </w:rPr>
              <w:t>31 007 811,00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185" w:rsidRPr="00F47185" w:rsidRDefault="00F47185" w:rsidP="00F47185">
            <w:pPr>
              <w:rPr>
                <w:rFonts w:ascii="Times New Roman" w:hAnsi="Times New Roman"/>
                <w:sz w:val="20"/>
                <w:szCs w:val="20"/>
              </w:rPr>
            </w:pPr>
            <w:r w:rsidRPr="00F47185">
              <w:rPr>
                <w:rFonts w:ascii="Times New Roman" w:hAnsi="Times New Roman"/>
                <w:sz w:val="20"/>
                <w:szCs w:val="20"/>
              </w:rPr>
              <w:t>31 007 811,00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185" w:rsidRPr="00F47185" w:rsidRDefault="00F47185" w:rsidP="00CD39ED">
            <w:pPr>
              <w:rPr>
                <w:rFonts w:ascii="Times New Roman" w:hAnsi="Times New Roman"/>
                <w:sz w:val="20"/>
                <w:szCs w:val="20"/>
              </w:rPr>
            </w:pPr>
            <w:r w:rsidRPr="00F47185">
              <w:rPr>
                <w:rFonts w:ascii="Times New Roman" w:hAnsi="Times New Roman"/>
                <w:sz w:val="20"/>
                <w:szCs w:val="20"/>
              </w:rPr>
              <w:t xml:space="preserve">92 </w:t>
            </w:r>
            <w:r w:rsidR="00CD39ED">
              <w:rPr>
                <w:rFonts w:ascii="Times New Roman" w:hAnsi="Times New Roman"/>
                <w:sz w:val="20"/>
                <w:szCs w:val="20"/>
                <w:lang w:val="en-US"/>
              </w:rPr>
              <w:t>532</w:t>
            </w:r>
            <w:r w:rsidRPr="00F471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39ED">
              <w:rPr>
                <w:rFonts w:ascii="Times New Roman" w:hAnsi="Times New Roman"/>
                <w:sz w:val="20"/>
                <w:szCs w:val="20"/>
                <w:lang w:val="en-US"/>
              </w:rPr>
              <w:t>947</w:t>
            </w:r>
            <w:r w:rsidRPr="00F47185">
              <w:rPr>
                <w:rFonts w:ascii="Times New Roman" w:hAnsi="Times New Roman"/>
                <w:sz w:val="20"/>
                <w:szCs w:val="20"/>
              </w:rPr>
              <w:t>,46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185" w:rsidRPr="008F3B9C" w:rsidRDefault="00F47185" w:rsidP="008516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087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61455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3827C9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1E1ED4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9C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9C1" w:rsidRPr="00551C8C" w:rsidRDefault="009219C1" w:rsidP="008C0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9C1" w:rsidRPr="00551C8C" w:rsidRDefault="009219C1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801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1B0CB7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</w:t>
            </w:r>
            <w:r w:rsidR="001B0CB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 </w:t>
            </w:r>
            <w:r w:rsidR="001B0CB7">
              <w:rPr>
                <w:rFonts w:ascii="Times New Roman" w:hAnsi="Times New Roman"/>
                <w:sz w:val="20"/>
                <w:szCs w:val="20"/>
                <w:lang w:val="en-US"/>
              </w:rPr>
              <w:t>179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0CB7">
              <w:rPr>
                <w:rFonts w:ascii="Times New Roman" w:hAnsi="Times New Roman"/>
                <w:sz w:val="20"/>
                <w:szCs w:val="20"/>
                <w:lang w:val="en-US"/>
              </w:rPr>
              <w:t>187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12 997 675,00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12 997 675,00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9C1" w:rsidRPr="009219C1" w:rsidRDefault="001B0CB7" w:rsidP="001B0C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r w:rsidR="009219C1" w:rsidRPr="009219C1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174</w:t>
            </w:r>
            <w:r w:rsidR="009219C1" w:rsidRPr="009219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537</w:t>
            </w:r>
            <w:r w:rsidR="009219C1" w:rsidRPr="009219C1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9C1" w:rsidRPr="001E1ED4" w:rsidRDefault="009219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85" w:rsidRPr="003827C9" w:rsidTr="00CD39ED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551C8C" w:rsidRDefault="00F47185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551C8C" w:rsidRDefault="00F47185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Администрация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9219C1" w:rsidRDefault="00F4718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9219C1" w:rsidRDefault="00F4718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009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9219C1" w:rsidRDefault="00F4718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9219C1" w:rsidRDefault="00F4718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F47185">
            <w:pPr>
              <w:rPr>
                <w:rFonts w:ascii="Times New Roman" w:hAnsi="Times New Roman"/>
                <w:sz w:val="20"/>
                <w:szCs w:val="20"/>
              </w:rPr>
            </w:pPr>
            <w:r w:rsidRPr="00F47185">
              <w:rPr>
                <w:rFonts w:ascii="Times New Roman" w:hAnsi="Times New Roman"/>
                <w:sz w:val="20"/>
                <w:szCs w:val="20"/>
              </w:rPr>
              <w:t>17 338 138,46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F47185">
            <w:pPr>
              <w:rPr>
                <w:rFonts w:ascii="Times New Roman" w:hAnsi="Times New Roman"/>
                <w:sz w:val="20"/>
                <w:szCs w:val="20"/>
              </w:rPr>
            </w:pPr>
            <w:r w:rsidRPr="00F47185">
              <w:rPr>
                <w:rFonts w:ascii="Times New Roman" w:hAnsi="Times New Roman"/>
                <w:sz w:val="20"/>
                <w:szCs w:val="20"/>
              </w:rPr>
              <w:t>18 010 136,00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F47185">
            <w:pPr>
              <w:rPr>
                <w:rFonts w:ascii="Times New Roman" w:hAnsi="Times New Roman"/>
                <w:sz w:val="20"/>
                <w:szCs w:val="20"/>
              </w:rPr>
            </w:pPr>
            <w:r w:rsidRPr="00F47185">
              <w:rPr>
                <w:rFonts w:ascii="Times New Roman" w:hAnsi="Times New Roman"/>
                <w:sz w:val="20"/>
                <w:szCs w:val="20"/>
              </w:rPr>
              <w:t>18 010 136,00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185" w:rsidRPr="00F47185" w:rsidRDefault="00F47185" w:rsidP="00F47185">
            <w:pPr>
              <w:rPr>
                <w:rFonts w:ascii="Times New Roman" w:hAnsi="Times New Roman"/>
                <w:sz w:val="20"/>
                <w:szCs w:val="20"/>
              </w:rPr>
            </w:pPr>
            <w:r w:rsidRPr="00F47185">
              <w:rPr>
                <w:rFonts w:ascii="Times New Roman" w:hAnsi="Times New Roman"/>
                <w:sz w:val="20"/>
                <w:szCs w:val="20"/>
              </w:rPr>
              <w:t>53 358 410,46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185" w:rsidRPr="003827C9" w:rsidRDefault="00F47185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35F28" w:rsidRPr="00C8441A" w:rsidRDefault="00A35F28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A35F28" w:rsidP="008E7CF2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 w:rsidR="00EF2BBD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C529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7E01DF">
      <w:headerReference w:type="default" r:id="rId9"/>
      <w:headerReference w:type="first" r:id="rId10"/>
      <w:pgSz w:w="16838" w:h="11905" w:orient="landscape"/>
      <w:pgMar w:top="1276" w:right="851" w:bottom="426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9ED" w:rsidRDefault="00CD39ED" w:rsidP="00361018">
      <w:pPr>
        <w:spacing w:after="0" w:line="240" w:lineRule="auto"/>
      </w:pPr>
      <w:r>
        <w:separator/>
      </w:r>
    </w:p>
  </w:endnote>
  <w:endnote w:type="continuationSeparator" w:id="0">
    <w:p w:rsidR="00CD39ED" w:rsidRDefault="00CD39ED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9ED" w:rsidRDefault="00CD39ED" w:rsidP="00361018">
      <w:pPr>
        <w:spacing w:after="0" w:line="240" w:lineRule="auto"/>
      </w:pPr>
      <w:r>
        <w:separator/>
      </w:r>
    </w:p>
  </w:footnote>
  <w:footnote w:type="continuationSeparator" w:id="0">
    <w:p w:rsidR="00CD39ED" w:rsidRDefault="00CD39ED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CD39ED" w:rsidRDefault="003F226C" w:rsidP="00125955">
        <w:pPr>
          <w:pStyle w:val="a3"/>
          <w:jc w:val="center"/>
        </w:pPr>
        <w:fldSimple w:instr=" PAGE   \* MERGEFORMAT ">
          <w:r w:rsidR="00FA1A57">
            <w:rPr>
              <w:noProof/>
            </w:rPr>
            <w:t>2</w:t>
          </w:r>
        </w:fldSimple>
      </w:p>
    </w:sdtContent>
  </w:sdt>
  <w:p w:rsidR="00CD39ED" w:rsidRDefault="00CD39E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2"/>
      <w:docPartObj>
        <w:docPartGallery w:val="Page Numbers (Top of Page)"/>
        <w:docPartUnique/>
      </w:docPartObj>
    </w:sdtPr>
    <w:sdtContent>
      <w:p w:rsidR="00CD39ED" w:rsidRDefault="00CD39ED">
        <w:pPr>
          <w:pStyle w:val="a3"/>
          <w:jc w:val="right"/>
        </w:pPr>
      </w:p>
      <w:p w:rsidR="00CD39ED" w:rsidRDefault="003F226C">
        <w:pPr>
          <w:pStyle w:val="a3"/>
          <w:jc w:val="right"/>
        </w:pPr>
      </w:p>
    </w:sdtContent>
  </w:sdt>
  <w:p w:rsidR="00CD39ED" w:rsidRDefault="00CD39E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11AC"/>
    <w:rsid w:val="00046C52"/>
    <w:rsid w:val="00051D4B"/>
    <w:rsid w:val="00051ED9"/>
    <w:rsid w:val="0005381E"/>
    <w:rsid w:val="00056180"/>
    <w:rsid w:val="00062088"/>
    <w:rsid w:val="00072410"/>
    <w:rsid w:val="0007268A"/>
    <w:rsid w:val="00073A8E"/>
    <w:rsid w:val="00074958"/>
    <w:rsid w:val="00087E0D"/>
    <w:rsid w:val="000D1BBF"/>
    <w:rsid w:val="000D695A"/>
    <w:rsid w:val="000F0263"/>
    <w:rsid w:val="00104151"/>
    <w:rsid w:val="001157F5"/>
    <w:rsid w:val="00125955"/>
    <w:rsid w:val="00143DB9"/>
    <w:rsid w:val="00145986"/>
    <w:rsid w:val="00147998"/>
    <w:rsid w:val="0015320A"/>
    <w:rsid w:val="00157090"/>
    <w:rsid w:val="00167BF9"/>
    <w:rsid w:val="001707E4"/>
    <w:rsid w:val="00195BEE"/>
    <w:rsid w:val="00197D61"/>
    <w:rsid w:val="001A004C"/>
    <w:rsid w:val="001A3364"/>
    <w:rsid w:val="001A4FDA"/>
    <w:rsid w:val="001A7BE8"/>
    <w:rsid w:val="001B0CB7"/>
    <w:rsid w:val="001B271B"/>
    <w:rsid w:val="001C5764"/>
    <w:rsid w:val="001C6770"/>
    <w:rsid w:val="001D358E"/>
    <w:rsid w:val="001E0D4D"/>
    <w:rsid w:val="001E14F3"/>
    <w:rsid w:val="001E6254"/>
    <w:rsid w:val="001F36AB"/>
    <w:rsid w:val="00200397"/>
    <w:rsid w:val="002070DB"/>
    <w:rsid w:val="00207F0F"/>
    <w:rsid w:val="002243B5"/>
    <w:rsid w:val="00236A6F"/>
    <w:rsid w:val="00244313"/>
    <w:rsid w:val="00251760"/>
    <w:rsid w:val="00261455"/>
    <w:rsid w:val="00265DC9"/>
    <w:rsid w:val="0027124D"/>
    <w:rsid w:val="002849C9"/>
    <w:rsid w:val="00287347"/>
    <w:rsid w:val="0029470C"/>
    <w:rsid w:val="002A0CCE"/>
    <w:rsid w:val="002A1368"/>
    <w:rsid w:val="002A4290"/>
    <w:rsid w:val="002B423B"/>
    <w:rsid w:val="002B689D"/>
    <w:rsid w:val="002C16A1"/>
    <w:rsid w:val="002C43E2"/>
    <w:rsid w:val="002C6512"/>
    <w:rsid w:val="002D4BC0"/>
    <w:rsid w:val="002D4BD8"/>
    <w:rsid w:val="002E2854"/>
    <w:rsid w:val="002E53D8"/>
    <w:rsid w:val="00307990"/>
    <w:rsid w:val="00317FD7"/>
    <w:rsid w:val="00335CA7"/>
    <w:rsid w:val="00342CC5"/>
    <w:rsid w:val="00360D61"/>
    <w:rsid w:val="00361018"/>
    <w:rsid w:val="00362C22"/>
    <w:rsid w:val="003827C9"/>
    <w:rsid w:val="0038773E"/>
    <w:rsid w:val="003917AB"/>
    <w:rsid w:val="00392F33"/>
    <w:rsid w:val="003967F3"/>
    <w:rsid w:val="003A07CB"/>
    <w:rsid w:val="003A13C7"/>
    <w:rsid w:val="003A5EED"/>
    <w:rsid w:val="003A7217"/>
    <w:rsid w:val="003C0817"/>
    <w:rsid w:val="003C6F18"/>
    <w:rsid w:val="003D1E42"/>
    <w:rsid w:val="003D4F26"/>
    <w:rsid w:val="003D746D"/>
    <w:rsid w:val="003F226C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44BC4"/>
    <w:rsid w:val="00446208"/>
    <w:rsid w:val="004462C2"/>
    <w:rsid w:val="00462BFD"/>
    <w:rsid w:val="00485905"/>
    <w:rsid w:val="00493525"/>
    <w:rsid w:val="004A3E3B"/>
    <w:rsid w:val="004C22A3"/>
    <w:rsid w:val="004C76F8"/>
    <w:rsid w:val="004E4DE1"/>
    <w:rsid w:val="004F0514"/>
    <w:rsid w:val="005030EF"/>
    <w:rsid w:val="00521209"/>
    <w:rsid w:val="00527D63"/>
    <w:rsid w:val="00531E58"/>
    <w:rsid w:val="00534DB1"/>
    <w:rsid w:val="00536ECD"/>
    <w:rsid w:val="00551C8C"/>
    <w:rsid w:val="00553F94"/>
    <w:rsid w:val="00556C11"/>
    <w:rsid w:val="00563E9D"/>
    <w:rsid w:val="00576A9E"/>
    <w:rsid w:val="00577AFF"/>
    <w:rsid w:val="00577DA6"/>
    <w:rsid w:val="00597ED6"/>
    <w:rsid w:val="005A0D31"/>
    <w:rsid w:val="005A438B"/>
    <w:rsid w:val="005A6F2E"/>
    <w:rsid w:val="005B5AAF"/>
    <w:rsid w:val="005B6B08"/>
    <w:rsid w:val="005C3C2E"/>
    <w:rsid w:val="005C5294"/>
    <w:rsid w:val="005C5498"/>
    <w:rsid w:val="005D2293"/>
    <w:rsid w:val="005D3E40"/>
    <w:rsid w:val="005D7DEF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4BB1"/>
    <w:rsid w:val="0062619F"/>
    <w:rsid w:val="00634671"/>
    <w:rsid w:val="00636EA4"/>
    <w:rsid w:val="0064417C"/>
    <w:rsid w:val="0064473D"/>
    <w:rsid w:val="0064557F"/>
    <w:rsid w:val="00662810"/>
    <w:rsid w:val="00672549"/>
    <w:rsid w:val="0068329A"/>
    <w:rsid w:val="00693176"/>
    <w:rsid w:val="006A7645"/>
    <w:rsid w:val="006B51A8"/>
    <w:rsid w:val="006C16C2"/>
    <w:rsid w:val="006C1A8A"/>
    <w:rsid w:val="006C4D2D"/>
    <w:rsid w:val="006C6E09"/>
    <w:rsid w:val="006D0F23"/>
    <w:rsid w:val="006D380B"/>
    <w:rsid w:val="006E6155"/>
    <w:rsid w:val="006F1C07"/>
    <w:rsid w:val="00700276"/>
    <w:rsid w:val="007152EC"/>
    <w:rsid w:val="00717083"/>
    <w:rsid w:val="0072102A"/>
    <w:rsid w:val="0072157B"/>
    <w:rsid w:val="00723187"/>
    <w:rsid w:val="00731B33"/>
    <w:rsid w:val="00734A51"/>
    <w:rsid w:val="007526CE"/>
    <w:rsid w:val="007537F7"/>
    <w:rsid w:val="00764D1D"/>
    <w:rsid w:val="00765529"/>
    <w:rsid w:val="0077640E"/>
    <w:rsid w:val="00777DE6"/>
    <w:rsid w:val="007813C6"/>
    <w:rsid w:val="007974C6"/>
    <w:rsid w:val="007A1AF9"/>
    <w:rsid w:val="007A2168"/>
    <w:rsid w:val="007A3A3B"/>
    <w:rsid w:val="007A7B3D"/>
    <w:rsid w:val="007B0316"/>
    <w:rsid w:val="007B3CCA"/>
    <w:rsid w:val="007C7177"/>
    <w:rsid w:val="007C737B"/>
    <w:rsid w:val="007D2711"/>
    <w:rsid w:val="007D6E81"/>
    <w:rsid w:val="007E01DF"/>
    <w:rsid w:val="007F6BFD"/>
    <w:rsid w:val="008013FE"/>
    <w:rsid w:val="00801419"/>
    <w:rsid w:val="00811005"/>
    <w:rsid w:val="00820E64"/>
    <w:rsid w:val="00821804"/>
    <w:rsid w:val="00822CC3"/>
    <w:rsid w:val="00824A1E"/>
    <w:rsid w:val="00827D2D"/>
    <w:rsid w:val="00834103"/>
    <w:rsid w:val="0083632A"/>
    <w:rsid w:val="00850D41"/>
    <w:rsid w:val="0085164A"/>
    <w:rsid w:val="0085186C"/>
    <w:rsid w:val="008640F0"/>
    <w:rsid w:val="00870FDB"/>
    <w:rsid w:val="008908A4"/>
    <w:rsid w:val="008A7609"/>
    <w:rsid w:val="008B42DA"/>
    <w:rsid w:val="008B69D0"/>
    <w:rsid w:val="008C0DA8"/>
    <w:rsid w:val="008C58C0"/>
    <w:rsid w:val="008C58DE"/>
    <w:rsid w:val="008C6836"/>
    <w:rsid w:val="008D06E2"/>
    <w:rsid w:val="008E03C7"/>
    <w:rsid w:val="008E7CF2"/>
    <w:rsid w:val="008F0871"/>
    <w:rsid w:val="008F3B9C"/>
    <w:rsid w:val="009066C8"/>
    <w:rsid w:val="009219C1"/>
    <w:rsid w:val="0092580E"/>
    <w:rsid w:val="009274BD"/>
    <w:rsid w:val="009322A0"/>
    <w:rsid w:val="00933492"/>
    <w:rsid w:val="00937922"/>
    <w:rsid w:val="00940113"/>
    <w:rsid w:val="0094142A"/>
    <w:rsid w:val="00951505"/>
    <w:rsid w:val="0095433D"/>
    <w:rsid w:val="0095673A"/>
    <w:rsid w:val="00960E27"/>
    <w:rsid w:val="00962E99"/>
    <w:rsid w:val="00970A23"/>
    <w:rsid w:val="0097655B"/>
    <w:rsid w:val="00976D23"/>
    <w:rsid w:val="009852D0"/>
    <w:rsid w:val="009853E8"/>
    <w:rsid w:val="009930A9"/>
    <w:rsid w:val="009961DF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2C07"/>
    <w:rsid w:val="009F6E72"/>
    <w:rsid w:val="00A0108C"/>
    <w:rsid w:val="00A0754C"/>
    <w:rsid w:val="00A15A91"/>
    <w:rsid w:val="00A17A67"/>
    <w:rsid w:val="00A23CCF"/>
    <w:rsid w:val="00A333A8"/>
    <w:rsid w:val="00A342A3"/>
    <w:rsid w:val="00A35F28"/>
    <w:rsid w:val="00A36E31"/>
    <w:rsid w:val="00A53901"/>
    <w:rsid w:val="00A71C3F"/>
    <w:rsid w:val="00A7435B"/>
    <w:rsid w:val="00A74FC6"/>
    <w:rsid w:val="00A803D7"/>
    <w:rsid w:val="00A84B7E"/>
    <w:rsid w:val="00A972DD"/>
    <w:rsid w:val="00AA0460"/>
    <w:rsid w:val="00AB20D9"/>
    <w:rsid w:val="00AB2C75"/>
    <w:rsid w:val="00AB3DE7"/>
    <w:rsid w:val="00AB6ACA"/>
    <w:rsid w:val="00AC298E"/>
    <w:rsid w:val="00AC5DAD"/>
    <w:rsid w:val="00AD71AF"/>
    <w:rsid w:val="00AD75E7"/>
    <w:rsid w:val="00AE20A6"/>
    <w:rsid w:val="00AF3C76"/>
    <w:rsid w:val="00B017FB"/>
    <w:rsid w:val="00B21E9B"/>
    <w:rsid w:val="00B307B2"/>
    <w:rsid w:val="00B324E5"/>
    <w:rsid w:val="00B352B9"/>
    <w:rsid w:val="00B47065"/>
    <w:rsid w:val="00B562E4"/>
    <w:rsid w:val="00B571F9"/>
    <w:rsid w:val="00B64307"/>
    <w:rsid w:val="00B65DC3"/>
    <w:rsid w:val="00B75FBB"/>
    <w:rsid w:val="00B77B00"/>
    <w:rsid w:val="00B92408"/>
    <w:rsid w:val="00BA2EC2"/>
    <w:rsid w:val="00BA6796"/>
    <w:rsid w:val="00BB2EEE"/>
    <w:rsid w:val="00BD00EE"/>
    <w:rsid w:val="00BD0AD6"/>
    <w:rsid w:val="00BE337E"/>
    <w:rsid w:val="00BE5FF3"/>
    <w:rsid w:val="00BF0617"/>
    <w:rsid w:val="00BF7DD6"/>
    <w:rsid w:val="00C06957"/>
    <w:rsid w:val="00C32335"/>
    <w:rsid w:val="00C35FC4"/>
    <w:rsid w:val="00C44102"/>
    <w:rsid w:val="00C53BE0"/>
    <w:rsid w:val="00C65DEF"/>
    <w:rsid w:val="00C75DC1"/>
    <w:rsid w:val="00C8441A"/>
    <w:rsid w:val="00C871AF"/>
    <w:rsid w:val="00C94629"/>
    <w:rsid w:val="00C95AE0"/>
    <w:rsid w:val="00CA5A31"/>
    <w:rsid w:val="00CA7E21"/>
    <w:rsid w:val="00CB3298"/>
    <w:rsid w:val="00CB3D66"/>
    <w:rsid w:val="00CB6212"/>
    <w:rsid w:val="00CC40E5"/>
    <w:rsid w:val="00CC7D26"/>
    <w:rsid w:val="00CD0A61"/>
    <w:rsid w:val="00CD0CE8"/>
    <w:rsid w:val="00CD39ED"/>
    <w:rsid w:val="00CE0265"/>
    <w:rsid w:val="00CF7D36"/>
    <w:rsid w:val="00D015B5"/>
    <w:rsid w:val="00D0595B"/>
    <w:rsid w:val="00D2113B"/>
    <w:rsid w:val="00D254D7"/>
    <w:rsid w:val="00D3552A"/>
    <w:rsid w:val="00D4101D"/>
    <w:rsid w:val="00D44595"/>
    <w:rsid w:val="00D55F7C"/>
    <w:rsid w:val="00D632BD"/>
    <w:rsid w:val="00D66C6F"/>
    <w:rsid w:val="00D677E3"/>
    <w:rsid w:val="00DA33D2"/>
    <w:rsid w:val="00DA6119"/>
    <w:rsid w:val="00DB4312"/>
    <w:rsid w:val="00DB6203"/>
    <w:rsid w:val="00DC027A"/>
    <w:rsid w:val="00DC726E"/>
    <w:rsid w:val="00DD4655"/>
    <w:rsid w:val="00DF22B0"/>
    <w:rsid w:val="00DF6A0C"/>
    <w:rsid w:val="00E014A8"/>
    <w:rsid w:val="00E02538"/>
    <w:rsid w:val="00E02983"/>
    <w:rsid w:val="00E051B5"/>
    <w:rsid w:val="00E05EDB"/>
    <w:rsid w:val="00E06723"/>
    <w:rsid w:val="00E070E0"/>
    <w:rsid w:val="00E07456"/>
    <w:rsid w:val="00E10E69"/>
    <w:rsid w:val="00E3602C"/>
    <w:rsid w:val="00E41D3B"/>
    <w:rsid w:val="00E46B3F"/>
    <w:rsid w:val="00E47182"/>
    <w:rsid w:val="00E50948"/>
    <w:rsid w:val="00E720F6"/>
    <w:rsid w:val="00E8057A"/>
    <w:rsid w:val="00E8770F"/>
    <w:rsid w:val="00E91B10"/>
    <w:rsid w:val="00EB08EA"/>
    <w:rsid w:val="00EB2410"/>
    <w:rsid w:val="00EB2722"/>
    <w:rsid w:val="00EB3B28"/>
    <w:rsid w:val="00EB47E9"/>
    <w:rsid w:val="00EC0182"/>
    <w:rsid w:val="00EC3B5F"/>
    <w:rsid w:val="00ED0570"/>
    <w:rsid w:val="00EE781C"/>
    <w:rsid w:val="00EF2BBD"/>
    <w:rsid w:val="00EF4E86"/>
    <w:rsid w:val="00F12896"/>
    <w:rsid w:val="00F1407C"/>
    <w:rsid w:val="00F240DF"/>
    <w:rsid w:val="00F44A33"/>
    <w:rsid w:val="00F47185"/>
    <w:rsid w:val="00F6025E"/>
    <w:rsid w:val="00F6404A"/>
    <w:rsid w:val="00F66098"/>
    <w:rsid w:val="00F82305"/>
    <w:rsid w:val="00F9412D"/>
    <w:rsid w:val="00F95496"/>
    <w:rsid w:val="00FA00E3"/>
    <w:rsid w:val="00FA1A57"/>
    <w:rsid w:val="00FB2A88"/>
    <w:rsid w:val="00FF3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8DA68-62F3-4F3A-B6D9-483782253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7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Голубева</cp:lastModifiedBy>
  <cp:revision>143</cp:revision>
  <cp:lastPrinted>2019-04-12T03:26:00Z</cp:lastPrinted>
  <dcterms:created xsi:type="dcterms:W3CDTF">2013-06-21T08:53:00Z</dcterms:created>
  <dcterms:modified xsi:type="dcterms:W3CDTF">2019-04-18T02:01:00Z</dcterms:modified>
</cp:coreProperties>
</file>