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351BD0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20.05.</w:t>
      </w:r>
      <w:r w:rsidR="007D0B9A">
        <w:rPr>
          <w:rFonts w:ascii="Times New Roman" w:hAnsi="Times New Roman"/>
          <w:sz w:val="28"/>
          <w:szCs w:val="28"/>
        </w:rPr>
        <w:t>2019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1042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 xml:space="preserve">Паспорт муниципальной программы ЗАТО Железногорск» строку «Информация по ресурсному обеспечению </w:t>
      </w:r>
      <w:proofErr w:type="gramStart"/>
      <w:r>
        <w:rPr>
          <w:rFonts w:ascii="Times New Roman" w:hAnsi="Times New Roman"/>
          <w:sz w:val="28"/>
          <w:szCs w:val="28"/>
        </w:rPr>
        <w:t>муниципальной  Программы</w:t>
      </w:r>
      <w:proofErr w:type="gramEnd"/>
      <w:r>
        <w:rPr>
          <w:rFonts w:ascii="Times New Roman" w:hAnsi="Times New Roman"/>
          <w:sz w:val="28"/>
          <w:szCs w:val="28"/>
        </w:rPr>
        <w:t>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ресурсному  обеспечению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муниципальной  Программы, в том числе в разбивке по источникам финансирования 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Муниципальная Программа финансируется за счет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федерального,  краевого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финансирования  муниципальной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Программы составит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5 23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5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865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D0B58" w:rsidRDefault="006D0B58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35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585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618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068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> 104 258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7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104 258 739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874 917 247,32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651 569 755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611 673 746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2C3CA1" w:rsidP="007D0B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746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8F1D2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аздел 8 «Информация о ресурсном обеспечении и прогнозной оценке расходов на реализацию целей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 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AF6B5C">
        <w:rPr>
          <w:rFonts w:ascii="Times New Roman" w:hAnsi="Times New Roman"/>
          <w:sz w:val="28"/>
          <w:szCs w:val="28"/>
          <w:lang w:eastAsia="en-US"/>
        </w:rPr>
        <w:t>5 233 502 865,32</w:t>
      </w:r>
      <w:r w:rsidR="006B156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1563">
        <w:rPr>
          <w:rFonts w:ascii="Times New Roman" w:hAnsi="Times New Roman" w:cs="Times New Roman"/>
          <w:sz w:val="28"/>
          <w:szCs w:val="28"/>
        </w:rPr>
        <w:t>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 w:rsidR="006B1563">
        <w:rPr>
          <w:rFonts w:ascii="Times New Roman" w:hAnsi="Times New Roman" w:cs="Times New Roman"/>
          <w:sz w:val="28"/>
          <w:szCs w:val="28"/>
        </w:rPr>
        <w:t>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4436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AF6B5C">
        <w:rPr>
          <w:rFonts w:ascii="Times New Roman" w:hAnsi="Times New Roman"/>
          <w:sz w:val="28"/>
          <w:szCs w:val="28"/>
          <w:lang w:eastAsia="en-US"/>
        </w:rPr>
        <w:t>3 358 585 618, 00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64E42">
        <w:rPr>
          <w:rFonts w:ascii="Times New Roman" w:hAnsi="Times New Roman"/>
          <w:sz w:val="28"/>
          <w:szCs w:val="28"/>
          <w:lang w:eastAsia="en-US"/>
        </w:rPr>
        <w:t>1</w:t>
      </w:r>
      <w:r w:rsidR="007D0B9A">
        <w:rPr>
          <w:rFonts w:ascii="Times New Roman" w:hAnsi="Times New Roman"/>
          <w:sz w:val="28"/>
          <w:szCs w:val="28"/>
          <w:lang w:eastAsia="en-US"/>
        </w:rPr>
        <w:t> 874 917 247</w:t>
      </w:r>
      <w:r w:rsidR="00D64E4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7D0B9A">
        <w:rPr>
          <w:rFonts w:ascii="Times New Roman" w:hAnsi="Times New Roman"/>
          <w:sz w:val="28"/>
          <w:szCs w:val="28"/>
          <w:lang w:eastAsia="en-US"/>
        </w:rPr>
        <w:t>32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AF6B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  ЗАТО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Железногорск.». 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3</w:t>
      </w:r>
      <w:r w:rsidRPr="00CC50E7">
        <w:rPr>
          <w:rFonts w:ascii="Times New Roman" w:hAnsi="Times New Roman"/>
          <w:sz w:val="28"/>
          <w:szCs w:val="28"/>
        </w:rPr>
        <w:t xml:space="preserve">. Приложение № </w:t>
      </w:r>
      <w:r w:rsidR="00B3066B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муниципальной </w:t>
      </w:r>
      <w:r w:rsidR="00D82916">
        <w:rPr>
          <w:rFonts w:ascii="Times New Roman" w:hAnsi="Times New Roman"/>
          <w:sz w:val="28"/>
          <w:szCs w:val="28"/>
        </w:rPr>
        <w:t>п</w:t>
      </w:r>
      <w:r w:rsidRPr="00CC50E7">
        <w:rPr>
          <w:rFonts w:ascii="Times New Roman" w:hAnsi="Times New Roman"/>
          <w:sz w:val="28"/>
          <w:szCs w:val="28"/>
        </w:rPr>
        <w:t>рограмм</w:t>
      </w:r>
      <w:r w:rsidR="00AF6B5C">
        <w:rPr>
          <w:rFonts w:ascii="Times New Roman" w:hAnsi="Times New Roman"/>
          <w:sz w:val="28"/>
          <w:szCs w:val="28"/>
        </w:rPr>
        <w:t>е</w:t>
      </w:r>
      <w:r w:rsidRPr="00CC50E7">
        <w:rPr>
          <w:rFonts w:ascii="Times New Roman" w:hAnsi="Times New Roman"/>
          <w:sz w:val="28"/>
          <w:szCs w:val="28"/>
        </w:rPr>
        <w:t xml:space="preserve"> изложить в новой редакц</w:t>
      </w:r>
      <w:r>
        <w:rPr>
          <w:rFonts w:ascii="Times New Roman" w:hAnsi="Times New Roman"/>
          <w:sz w:val="28"/>
          <w:szCs w:val="28"/>
        </w:rPr>
        <w:t xml:space="preserve">ии согласно Приложению № </w:t>
      </w:r>
      <w:r w:rsidR="00343F09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B7B9D" w:rsidRPr="00CC50E7" w:rsidRDefault="003B7B9D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B7B9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.4. </w:t>
      </w:r>
      <w:r w:rsidRPr="00CC50E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CC50E7">
        <w:rPr>
          <w:rFonts w:ascii="Times New Roman" w:hAnsi="Times New Roman"/>
          <w:sz w:val="28"/>
          <w:szCs w:val="28"/>
        </w:rPr>
        <w:t xml:space="preserve"> 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CC50E7">
        <w:rPr>
          <w:rFonts w:ascii="Times New Roman" w:hAnsi="Times New Roman"/>
          <w:sz w:val="28"/>
          <w:szCs w:val="28"/>
        </w:rPr>
        <w:t>рограмм</w:t>
      </w:r>
      <w:r w:rsidR="00AF6B5C">
        <w:rPr>
          <w:rFonts w:ascii="Times New Roman" w:hAnsi="Times New Roman"/>
          <w:sz w:val="28"/>
          <w:szCs w:val="28"/>
        </w:rPr>
        <w:t>е</w:t>
      </w:r>
      <w:r w:rsidRPr="00CC50E7">
        <w:rPr>
          <w:rFonts w:ascii="Times New Roman" w:hAnsi="Times New Roman"/>
          <w:sz w:val="28"/>
          <w:szCs w:val="28"/>
        </w:rPr>
        <w:t xml:space="preserve"> изложить в новой редакц</w:t>
      </w:r>
      <w:r>
        <w:rPr>
          <w:rFonts w:ascii="Times New Roman" w:hAnsi="Times New Roman"/>
          <w:sz w:val="28"/>
          <w:szCs w:val="28"/>
        </w:rPr>
        <w:t>ии согласно Приложению № 2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533341" w:rsidP="00AF6B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AF6B5C">
        <w:rPr>
          <w:rFonts w:ascii="Times New Roman" w:hAnsi="Times New Roman"/>
          <w:sz w:val="28"/>
          <w:szCs w:val="28"/>
        </w:rPr>
        <w:t>5.</w:t>
      </w:r>
      <w:r w:rsidR="00BB18E5">
        <w:rPr>
          <w:rFonts w:ascii="Times New Roman" w:hAnsi="Times New Roman"/>
          <w:sz w:val="28"/>
          <w:szCs w:val="28"/>
        </w:rPr>
        <w:t xml:space="preserve"> В приложении № 4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 w:rsidR="00AF6B5C">
        <w:rPr>
          <w:rFonts w:ascii="Times New Roman" w:hAnsi="Times New Roman"/>
          <w:sz w:val="28"/>
          <w:szCs w:val="28"/>
        </w:rPr>
        <w:t>5</w:t>
      </w:r>
      <w:r w:rsidRPr="00EE08BF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>1</w:t>
      </w:r>
      <w:r w:rsidRPr="00EE08BF">
        <w:rPr>
          <w:rFonts w:ascii="Times New Roman" w:hAnsi="Times New Roman"/>
          <w:sz w:val="28"/>
          <w:szCs w:val="28"/>
        </w:rPr>
        <w:t xml:space="preserve"> </w:t>
      </w:r>
      <w:r w:rsidRPr="00EE08B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 xml:space="preserve">строку «Объемы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источники  финансирования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указанием на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Подпрограмма финансируется за счет средств краевого 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и  местного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финансирования  подпрограммы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5 19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265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32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985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1 13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317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F6B5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1 095 333 739,00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1 095 333 739,00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874 917 247,32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651 569 755,32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611 673 746,00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7D0B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611 673 746,00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6B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359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6B5C">
        <w:rPr>
          <w:rFonts w:ascii="Times New Roman" w:hAnsi="Times New Roman"/>
          <w:sz w:val="28"/>
          <w:szCs w:val="28"/>
          <w:lang w:eastAsia="en-US"/>
        </w:rPr>
        <w:t>5 199 902 265,32</w:t>
      </w:r>
      <w:r w:rsidR="007D0B9A" w:rsidRPr="00A326C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AF6B5C">
        <w:rPr>
          <w:rFonts w:ascii="Times New Roman" w:hAnsi="Times New Roman"/>
          <w:sz w:val="28"/>
          <w:szCs w:val="28"/>
          <w:lang w:eastAsia="en-US"/>
        </w:rPr>
        <w:t>3 324 985 018,00</w:t>
      </w:r>
      <w:r w:rsidR="00DC4E1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7D0B9A">
        <w:rPr>
          <w:rFonts w:ascii="Times New Roman" w:hAnsi="Times New Roman"/>
          <w:sz w:val="28"/>
          <w:szCs w:val="28"/>
          <w:lang w:eastAsia="en-US"/>
        </w:rPr>
        <w:t xml:space="preserve">1 874 917 247,32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7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</w:hyperlink>
      <w:r w:rsidR="00AF6B5C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3B7B9D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AF6B5C">
        <w:rPr>
          <w:rFonts w:ascii="Times New Roman" w:hAnsi="Times New Roman"/>
          <w:sz w:val="28"/>
          <w:szCs w:val="28"/>
        </w:rPr>
        <w:t>5</w:t>
      </w:r>
      <w:r w:rsidR="00A1359C">
        <w:rPr>
          <w:rFonts w:ascii="Times New Roman" w:hAnsi="Times New Roman"/>
          <w:sz w:val="28"/>
          <w:szCs w:val="28"/>
        </w:rPr>
        <w:t>.3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AF6B5C">
        <w:rPr>
          <w:rFonts w:ascii="Times New Roman" w:hAnsi="Times New Roman"/>
          <w:sz w:val="28"/>
          <w:szCs w:val="28"/>
        </w:rPr>
        <w:t>3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533341" w:rsidRPr="0066603E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                      </w:t>
      </w:r>
      <w:proofErr w:type="gramStart"/>
      <w:r w:rsidR="00533341" w:rsidRPr="0066603E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="00533341" w:rsidRPr="0066603E">
        <w:rPr>
          <w:rFonts w:ascii="Times New Roman" w:hAnsi="Times New Roman"/>
          <w:sz w:val="28"/>
          <w:szCs w:val="28"/>
        </w:rPr>
        <w:t>Е.В. Андросова) 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B5223C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B5223C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B5223C">
        <w:rPr>
          <w:rFonts w:ascii="Times New Roman" w:hAnsi="Times New Roman"/>
          <w:sz w:val="28"/>
          <w:szCs w:val="28"/>
        </w:rPr>
        <w:t>Куксин</w:t>
      </w:r>
      <w:proofErr w:type="spellEnd"/>
      <w:r w:rsidR="00533341"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8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FA8" w:rsidRDefault="00785FA8">
      <w:r>
        <w:separator/>
      </w:r>
    </w:p>
  </w:endnote>
  <w:endnote w:type="continuationSeparator" w:id="0">
    <w:p w:rsidR="00785FA8" w:rsidRDefault="00785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FA8" w:rsidRDefault="00785FA8">
      <w:r>
        <w:separator/>
      </w:r>
    </w:p>
  </w:footnote>
  <w:footnote w:type="continuationSeparator" w:id="0">
    <w:p w:rsidR="00785FA8" w:rsidRDefault="00785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351BD0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785F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63E62"/>
    <w:rsid w:val="00066556"/>
    <w:rsid w:val="00083A75"/>
    <w:rsid w:val="000E1205"/>
    <w:rsid w:val="001C4689"/>
    <w:rsid w:val="001F02CC"/>
    <w:rsid w:val="00241DA7"/>
    <w:rsid w:val="002448B7"/>
    <w:rsid w:val="002615C9"/>
    <w:rsid w:val="002C3CA1"/>
    <w:rsid w:val="002E15E7"/>
    <w:rsid w:val="002F3766"/>
    <w:rsid w:val="00343F09"/>
    <w:rsid w:val="00351BD0"/>
    <w:rsid w:val="003548F8"/>
    <w:rsid w:val="0039668F"/>
    <w:rsid w:val="003B7B9D"/>
    <w:rsid w:val="00407BBA"/>
    <w:rsid w:val="004354C2"/>
    <w:rsid w:val="004436F2"/>
    <w:rsid w:val="00451F9E"/>
    <w:rsid w:val="004B3D5D"/>
    <w:rsid w:val="00533341"/>
    <w:rsid w:val="00540ED8"/>
    <w:rsid w:val="0054397A"/>
    <w:rsid w:val="005761DF"/>
    <w:rsid w:val="005C681F"/>
    <w:rsid w:val="006253B5"/>
    <w:rsid w:val="0064200C"/>
    <w:rsid w:val="0066603E"/>
    <w:rsid w:val="00697BEF"/>
    <w:rsid w:val="006B1563"/>
    <w:rsid w:val="006D0B58"/>
    <w:rsid w:val="006D13E0"/>
    <w:rsid w:val="006F3DF8"/>
    <w:rsid w:val="007401AD"/>
    <w:rsid w:val="007639FE"/>
    <w:rsid w:val="00785FA8"/>
    <w:rsid w:val="00795410"/>
    <w:rsid w:val="007B05C8"/>
    <w:rsid w:val="007D0B9A"/>
    <w:rsid w:val="00805EB0"/>
    <w:rsid w:val="008C38BB"/>
    <w:rsid w:val="008F1D25"/>
    <w:rsid w:val="00904BDB"/>
    <w:rsid w:val="00910665"/>
    <w:rsid w:val="009244D9"/>
    <w:rsid w:val="009E2AE2"/>
    <w:rsid w:val="009E4DAF"/>
    <w:rsid w:val="009E6F90"/>
    <w:rsid w:val="00A1359C"/>
    <w:rsid w:val="00AF2532"/>
    <w:rsid w:val="00AF6B5C"/>
    <w:rsid w:val="00B3066B"/>
    <w:rsid w:val="00B3622C"/>
    <w:rsid w:val="00B5223C"/>
    <w:rsid w:val="00B978E3"/>
    <w:rsid w:val="00BB18E5"/>
    <w:rsid w:val="00BC0AD9"/>
    <w:rsid w:val="00BE12CD"/>
    <w:rsid w:val="00BE68D2"/>
    <w:rsid w:val="00BF0464"/>
    <w:rsid w:val="00BF6304"/>
    <w:rsid w:val="00C0621A"/>
    <w:rsid w:val="00C440BB"/>
    <w:rsid w:val="00C446AD"/>
    <w:rsid w:val="00C720B1"/>
    <w:rsid w:val="00CC3148"/>
    <w:rsid w:val="00D0137D"/>
    <w:rsid w:val="00D41675"/>
    <w:rsid w:val="00D54060"/>
    <w:rsid w:val="00D64E42"/>
    <w:rsid w:val="00D751A7"/>
    <w:rsid w:val="00D82916"/>
    <w:rsid w:val="00DC4E18"/>
    <w:rsid w:val="00DE3C08"/>
    <w:rsid w:val="00E1623E"/>
    <w:rsid w:val="00E30142"/>
    <w:rsid w:val="00E44862"/>
    <w:rsid w:val="00E715AE"/>
    <w:rsid w:val="00EE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D63C3"/>
  <w15:docId w15:val="{D48768F8-0FF3-430D-A45E-2727D38B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13CE1F5982A93907E791CEC22150C210E75DE3470089B590638617AD54FFC7BA76431F006681E8BB55561E5l3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8</cp:revision>
  <cp:lastPrinted>2019-05-14T02:22:00Z</cp:lastPrinted>
  <dcterms:created xsi:type="dcterms:W3CDTF">2019-05-14T02:23:00Z</dcterms:created>
  <dcterms:modified xsi:type="dcterms:W3CDTF">2019-05-22T03:22:00Z</dcterms:modified>
</cp:coreProperties>
</file>