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B11" w:rsidRPr="006457B1" w:rsidRDefault="00454B11" w:rsidP="00454B11">
      <w:pPr>
        <w:autoSpaceDE w:val="0"/>
        <w:autoSpaceDN w:val="0"/>
        <w:adjustRightInd w:val="0"/>
        <w:ind w:left="5103"/>
        <w:rPr>
          <w:rFonts w:ascii="Times New Roman" w:hAnsi="Times New Roman"/>
          <w:sz w:val="24"/>
          <w:szCs w:val="24"/>
        </w:rPr>
      </w:pPr>
      <w:r w:rsidRPr="006457B1">
        <w:rPr>
          <w:rFonts w:ascii="Times New Roman" w:hAnsi="Times New Roman"/>
          <w:sz w:val="24"/>
          <w:szCs w:val="24"/>
        </w:rPr>
        <w:t xml:space="preserve">Приложение № </w:t>
      </w:r>
      <w:r w:rsidR="00A311CC" w:rsidRPr="006457B1">
        <w:rPr>
          <w:rFonts w:ascii="Times New Roman" w:hAnsi="Times New Roman"/>
          <w:sz w:val="24"/>
          <w:szCs w:val="24"/>
        </w:rPr>
        <w:t>5</w:t>
      </w:r>
    </w:p>
    <w:p w:rsidR="00454B11" w:rsidRPr="006457B1" w:rsidRDefault="00454B11" w:rsidP="00454B11">
      <w:pPr>
        <w:autoSpaceDE w:val="0"/>
        <w:autoSpaceDN w:val="0"/>
        <w:adjustRightInd w:val="0"/>
        <w:ind w:left="5103"/>
        <w:rPr>
          <w:rFonts w:ascii="Times New Roman" w:hAnsi="Times New Roman"/>
          <w:sz w:val="24"/>
          <w:szCs w:val="24"/>
        </w:rPr>
      </w:pPr>
      <w:r w:rsidRPr="006457B1">
        <w:rPr>
          <w:rFonts w:ascii="Times New Roman" w:hAnsi="Times New Roman"/>
          <w:sz w:val="24"/>
          <w:szCs w:val="24"/>
        </w:rPr>
        <w:t xml:space="preserve">к муниципальной Программе «Развитие </w:t>
      </w:r>
      <w:proofErr w:type="gramStart"/>
      <w:r w:rsidRPr="006457B1">
        <w:rPr>
          <w:rFonts w:ascii="Times New Roman" w:hAnsi="Times New Roman"/>
          <w:sz w:val="24"/>
          <w:szCs w:val="24"/>
        </w:rPr>
        <w:t>образования</w:t>
      </w:r>
      <w:proofErr w:type="gramEnd"/>
      <w:r w:rsidRPr="006457B1">
        <w:rPr>
          <w:rFonts w:ascii="Times New Roman" w:hAnsi="Times New Roman"/>
          <w:sz w:val="24"/>
          <w:szCs w:val="24"/>
        </w:rPr>
        <w:t xml:space="preserve"> ЗАТО Железногорск»</w:t>
      </w:r>
    </w:p>
    <w:p w:rsidR="00454B11" w:rsidRPr="006457B1" w:rsidRDefault="00454B11" w:rsidP="00454B11">
      <w:pPr>
        <w:autoSpaceDE w:val="0"/>
        <w:autoSpaceDN w:val="0"/>
        <w:adjustRightInd w:val="0"/>
        <w:jc w:val="center"/>
        <w:rPr>
          <w:rFonts w:ascii="Times New Roman" w:hAnsi="Times New Roman"/>
          <w:sz w:val="24"/>
          <w:szCs w:val="24"/>
        </w:rPr>
      </w:pPr>
    </w:p>
    <w:p w:rsidR="00454B11" w:rsidRPr="006457B1" w:rsidRDefault="00454B11" w:rsidP="00454B11">
      <w:pPr>
        <w:pStyle w:val="a5"/>
        <w:suppressAutoHyphens/>
        <w:spacing w:after="0" w:line="240" w:lineRule="auto"/>
        <w:ind w:left="0"/>
        <w:jc w:val="center"/>
        <w:rPr>
          <w:rFonts w:ascii="Times New Roman" w:hAnsi="Times New Roman"/>
          <w:sz w:val="24"/>
          <w:szCs w:val="24"/>
          <w:lang w:eastAsia="ar-SA"/>
        </w:rPr>
      </w:pPr>
    </w:p>
    <w:p w:rsidR="00454B11" w:rsidRPr="006457B1" w:rsidRDefault="00454B11" w:rsidP="00454B11">
      <w:pPr>
        <w:pStyle w:val="a5"/>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t>Подпрограмма 1</w:t>
      </w:r>
    </w:p>
    <w:p w:rsidR="00454B11" w:rsidRPr="006457B1" w:rsidRDefault="00454B11" w:rsidP="00454B11">
      <w:pPr>
        <w:pStyle w:val="a5"/>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t>«Развитие дошкольного, общего и дополнительного образования детей»</w:t>
      </w:r>
    </w:p>
    <w:p w:rsidR="00454B11" w:rsidRPr="006457B1" w:rsidRDefault="00454B11" w:rsidP="00454B11">
      <w:pPr>
        <w:pStyle w:val="a5"/>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t xml:space="preserve">в рамках муниципальной </w:t>
      </w:r>
      <w:proofErr w:type="gramStart"/>
      <w:r w:rsidRPr="006457B1">
        <w:rPr>
          <w:rFonts w:ascii="Times New Roman" w:hAnsi="Times New Roman"/>
          <w:b/>
          <w:sz w:val="24"/>
          <w:szCs w:val="24"/>
          <w:lang w:eastAsia="ar-SA"/>
        </w:rPr>
        <w:t>Программы</w:t>
      </w:r>
      <w:proofErr w:type="gramEnd"/>
      <w:r w:rsidRPr="006457B1">
        <w:rPr>
          <w:rFonts w:ascii="Times New Roman" w:hAnsi="Times New Roman"/>
          <w:b/>
          <w:sz w:val="24"/>
          <w:szCs w:val="24"/>
          <w:lang w:eastAsia="ar-SA"/>
        </w:rPr>
        <w:t xml:space="preserve"> ЗАТО Железногорск</w:t>
      </w:r>
    </w:p>
    <w:p w:rsidR="00454B11" w:rsidRPr="006457B1" w:rsidRDefault="00454B11" w:rsidP="00454B11">
      <w:pPr>
        <w:pStyle w:val="a5"/>
        <w:suppressAutoHyphens/>
        <w:spacing w:after="0" w:line="240" w:lineRule="auto"/>
        <w:ind w:left="0"/>
        <w:jc w:val="center"/>
        <w:rPr>
          <w:rFonts w:ascii="Times New Roman" w:hAnsi="Times New Roman"/>
          <w:b/>
          <w:sz w:val="24"/>
          <w:szCs w:val="24"/>
          <w:lang w:eastAsia="ar-SA"/>
        </w:rPr>
      </w:pPr>
    </w:p>
    <w:p w:rsidR="00454B11" w:rsidRPr="006457B1" w:rsidRDefault="00454B11" w:rsidP="00454B11">
      <w:pPr>
        <w:pStyle w:val="a5"/>
        <w:tabs>
          <w:tab w:val="left" w:pos="426"/>
        </w:tabs>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t>1. ПАСПОРТ подпрограммы</w:t>
      </w:r>
    </w:p>
    <w:p w:rsidR="00454B11" w:rsidRPr="006457B1" w:rsidRDefault="00454B11" w:rsidP="00454B11">
      <w:pPr>
        <w:tabs>
          <w:tab w:val="left" w:pos="426"/>
        </w:tabs>
        <w:suppressAutoHyphens/>
        <w:jc w:val="center"/>
        <w:rPr>
          <w:rFonts w:ascii="Times New Roman" w:hAnsi="Times New Roman"/>
          <w:sz w:val="24"/>
          <w:szCs w:val="24"/>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379"/>
      </w:tblGrid>
      <w:tr w:rsidR="00454B11" w:rsidRPr="006457B1"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6457B1" w:rsidRDefault="00454B11">
            <w:pPr>
              <w:autoSpaceDE w:val="0"/>
              <w:autoSpaceDN w:val="0"/>
              <w:adjustRightInd w:val="0"/>
              <w:rPr>
                <w:rFonts w:ascii="Times New Roman" w:hAnsi="Times New Roman"/>
                <w:sz w:val="24"/>
                <w:szCs w:val="24"/>
              </w:rPr>
            </w:pPr>
            <w:r w:rsidRPr="006457B1">
              <w:rPr>
                <w:rFonts w:ascii="Times New Roman" w:hAnsi="Times New Roman"/>
                <w:sz w:val="24"/>
                <w:szCs w:val="24"/>
              </w:rPr>
              <w:t xml:space="preserve">Наименование подпрограммы </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Развитие дошкольного, общего и дополнительного образования детей (далее – подпрограмма)</w:t>
            </w:r>
          </w:p>
        </w:tc>
      </w:tr>
      <w:tr w:rsidR="00454B11" w:rsidRPr="006457B1"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Наименование муниципальной программы, в рамках которой реализуется подпрограмма</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 xml:space="preserve">«Развитие </w:t>
            </w:r>
            <w:proofErr w:type="gramStart"/>
            <w:r w:rsidRPr="006457B1">
              <w:rPr>
                <w:rFonts w:ascii="Times New Roman" w:hAnsi="Times New Roman"/>
                <w:sz w:val="24"/>
                <w:szCs w:val="24"/>
              </w:rPr>
              <w:t>образования</w:t>
            </w:r>
            <w:proofErr w:type="gramEnd"/>
            <w:r w:rsidRPr="006457B1">
              <w:rPr>
                <w:rFonts w:ascii="Times New Roman" w:hAnsi="Times New Roman"/>
                <w:sz w:val="24"/>
                <w:szCs w:val="24"/>
              </w:rPr>
              <w:t xml:space="preserve"> ЗАТО Железногорск»</w:t>
            </w:r>
          </w:p>
        </w:tc>
      </w:tr>
      <w:tr w:rsidR="00454B11" w:rsidRPr="006457B1"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6457B1" w:rsidRDefault="00454B11">
            <w:pPr>
              <w:autoSpaceDE w:val="0"/>
              <w:autoSpaceDN w:val="0"/>
              <w:adjustRightInd w:val="0"/>
              <w:rPr>
                <w:rFonts w:ascii="Times New Roman" w:hAnsi="Times New Roman"/>
                <w:sz w:val="24"/>
                <w:szCs w:val="24"/>
              </w:rPr>
            </w:pPr>
            <w:r w:rsidRPr="006457B1">
              <w:rPr>
                <w:rFonts w:ascii="Times New Roman" w:hAnsi="Times New Roman"/>
                <w:sz w:val="24"/>
                <w:szCs w:val="24"/>
              </w:rPr>
              <w:t>Исполнители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autoSpaceDE w:val="0"/>
              <w:autoSpaceDN w:val="0"/>
              <w:adjustRightInd w:val="0"/>
              <w:jc w:val="both"/>
              <w:rPr>
                <w:rFonts w:ascii="Times New Roman" w:hAnsi="Times New Roman"/>
                <w:sz w:val="24"/>
                <w:szCs w:val="24"/>
              </w:rPr>
            </w:pPr>
            <w:proofErr w:type="gramStart"/>
            <w:r w:rsidRPr="006457B1">
              <w:rPr>
                <w:rFonts w:ascii="Times New Roman" w:hAnsi="Times New Roman"/>
                <w:sz w:val="24"/>
                <w:szCs w:val="24"/>
              </w:rPr>
              <w:t>Администрация</w:t>
            </w:r>
            <w:proofErr w:type="gramEnd"/>
            <w:r w:rsidRPr="006457B1">
              <w:rPr>
                <w:rFonts w:ascii="Times New Roman" w:hAnsi="Times New Roman"/>
                <w:sz w:val="24"/>
                <w:szCs w:val="24"/>
              </w:rPr>
              <w:t xml:space="preserve"> ЗАТО г. Железногорск</w:t>
            </w:r>
          </w:p>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 xml:space="preserve">Финансовое управление </w:t>
            </w:r>
            <w:proofErr w:type="gramStart"/>
            <w:r w:rsidRPr="006457B1">
              <w:rPr>
                <w:rFonts w:ascii="Times New Roman" w:hAnsi="Times New Roman"/>
                <w:sz w:val="24"/>
                <w:szCs w:val="24"/>
              </w:rPr>
              <w:t>Администрации</w:t>
            </w:r>
            <w:proofErr w:type="gramEnd"/>
            <w:r w:rsidRPr="006457B1">
              <w:rPr>
                <w:rFonts w:ascii="Times New Roman" w:hAnsi="Times New Roman"/>
                <w:sz w:val="24"/>
                <w:szCs w:val="24"/>
              </w:rPr>
              <w:t xml:space="preserve"> ЗАТО г. Железногорск (далее - ФУ Администрации ЗАТО г. Железногорск)</w:t>
            </w:r>
          </w:p>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Муниципальное казенное учреждение «Управление образования» (далее - МКУ УО)</w:t>
            </w:r>
          </w:p>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Муниципальное казенное учреждение «Управление культуры» (далее - МКУ УК)</w:t>
            </w:r>
          </w:p>
          <w:p w:rsidR="00454B11" w:rsidRPr="006457B1" w:rsidRDefault="00454B11">
            <w:pPr>
              <w:pStyle w:val="ConsPlusCell"/>
              <w:jc w:val="both"/>
              <w:rPr>
                <w:rFonts w:ascii="Times New Roman" w:hAnsi="Times New Roman" w:cs="Times New Roman"/>
                <w:sz w:val="24"/>
                <w:szCs w:val="24"/>
              </w:rPr>
            </w:pPr>
            <w:r w:rsidRPr="006457B1">
              <w:rPr>
                <w:rFonts w:ascii="Times New Roman" w:hAnsi="Times New Roman" w:cs="Times New Roman"/>
                <w:sz w:val="24"/>
                <w:szCs w:val="24"/>
              </w:rPr>
              <w:t>Муниципальные образовательные учреждения</w:t>
            </w:r>
          </w:p>
        </w:tc>
      </w:tr>
      <w:tr w:rsidR="00454B11" w:rsidRPr="006457B1" w:rsidTr="00454B11">
        <w:trPr>
          <w:trHeight w:val="6125"/>
        </w:trPr>
        <w:tc>
          <w:tcPr>
            <w:tcW w:w="2977" w:type="dxa"/>
            <w:tcBorders>
              <w:top w:val="single" w:sz="4" w:space="0" w:color="auto"/>
              <w:left w:val="single" w:sz="4" w:space="0" w:color="auto"/>
              <w:bottom w:val="single" w:sz="4" w:space="0" w:color="auto"/>
              <w:right w:val="single" w:sz="4" w:space="0" w:color="auto"/>
            </w:tcBorders>
            <w:hideMark/>
          </w:tcPr>
          <w:p w:rsidR="00454B11" w:rsidRPr="006457B1" w:rsidRDefault="00454B11">
            <w:pPr>
              <w:autoSpaceDE w:val="0"/>
              <w:autoSpaceDN w:val="0"/>
              <w:adjustRightInd w:val="0"/>
              <w:rPr>
                <w:rFonts w:ascii="Times New Roman" w:hAnsi="Times New Roman"/>
                <w:sz w:val="24"/>
                <w:szCs w:val="24"/>
              </w:rPr>
            </w:pPr>
            <w:r w:rsidRPr="006457B1">
              <w:rPr>
                <w:rFonts w:ascii="Times New Roman" w:hAnsi="Times New Roman"/>
                <w:sz w:val="24"/>
                <w:szCs w:val="24"/>
              </w:rPr>
              <w:t>Цель и задачи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Задачи:</w:t>
            </w:r>
          </w:p>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содействовать выявлению и поддержке одаренных детей;</w:t>
            </w:r>
          </w:p>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выполнение функций муниципальным казенным учреждением</w:t>
            </w:r>
          </w:p>
        </w:tc>
      </w:tr>
      <w:tr w:rsidR="00454B11" w:rsidRPr="006457B1"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6457B1" w:rsidRDefault="00454B11">
            <w:pPr>
              <w:autoSpaceDE w:val="0"/>
              <w:autoSpaceDN w:val="0"/>
              <w:adjustRightInd w:val="0"/>
              <w:rPr>
                <w:rFonts w:ascii="Times New Roman" w:hAnsi="Times New Roman"/>
                <w:sz w:val="24"/>
                <w:szCs w:val="24"/>
              </w:rPr>
            </w:pPr>
            <w:r w:rsidRPr="006457B1">
              <w:rPr>
                <w:rFonts w:ascii="Times New Roman" w:hAnsi="Times New Roman"/>
                <w:sz w:val="24"/>
                <w:szCs w:val="24"/>
              </w:rPr>
              <w:t>Показатели результативности</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Показатели результативности подпрограммы представлены в приложении №1 к подпрограмме</w:t>
            </w:r>
          </w:p>
        </w:tc>
      </w:tr>
      <w:tr w:rsidR="00454B11" w:rsidRPr="006457B1" w:rsidTr="00454B11">
        <w:tc>
          <w:tcPr>
            <w:tcW w:w="2977" w:type="dxa"/>
            <w:tcBorders>
              <w:top w:val="single" w:sz="4" w:space="0" w:color="auto"/>
              <w:left w:val="single" w:sz="4" w:space="0" w:color="auto"/>
              <w:bottom w:val="single" w:sz="4" w:space="0" w:color="auto"/>
              <w:right w:val="single" w:sz="4" w:space="0" w:color="auto"/>
            </w:tcBorders>
            <w:hideMark/>
          </w:tcPr>
          <w:p w:rsidR="00454B11" w:rsidRPr="006457B1" w:rsidRDefault="00454B11">
            <w:pPr>
              <w:autoSpaceDE w:val="0"/>
              <w:autoSpaceDN w:val="0"/>
              <w:adjustRightInd w:val="0"/>
              <w:rPr>
                <w:rFonts w:ascii="Times New Roman" w:hAnsi="Times New Roman"/>
                <w:sz w:val="24"/>
                <w:szCs w:val="24"/>
              </w:rPr>
            </w:pPr>
            <w:r w:rsidRPr="006457B1">
              <w:rPr>
                <w:rFonts w:ascii="Times New Roman" w:hAnsi="Times New Roman"/>
                <w:sz w:val="24"/>
                <w:szCs w:val="24"/>
              </w:rPr>
              <w:t xml:space="preserve">Сроки реализации </w:t>
            </w:r>
            <w:r w:rsidRPr="006457B1">
              <w:rPr>
                <w:rFonts w:ascii="Times New Roman" w:hAnsi="Times New Roman"/>
                <w:sz w:val="24"/>
                <w:szCs w:val="24"/>
              </w:rPr>
              <w:lastRenderedPageBreak/>
              <w:t>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rsidP="00311854">
            <w:pPr>
              <w:tabs>
                <w:tab w:val="left" w:pos="1418"/>
              </w:tabs>
              <w:autoSpaceDE w:val="0"/>
              <w:autoSpaceDN w:val="0"/>
              <w:adjustRightInd w:val="0"/>
              <w:jc w:val="both"/>
              <w:rPr>
                <w:rFonts w:ascii="Times New Roman" w:hAnsi="Times New Roman"/>
                <w:sz w:val="24"/>
                <w:szCs w:val="24"/>
              </w:rPr>
            </w:pPr>
            <w:r w:rsidRPr="006457B1">
              <w:rPr>
                <w:rFonts w:ascii="Times New Roman" w:hAnsi="Times New Roman"/>
                <w:sz w:val="24"/>
                <w:szCs w:val="24"/>
              </w:rPr>
              <w:lastRenderedPageBreak/>
              <w:t>20</w:t>
            </w:r>
            <w:r w:rsidR="00311854" w:rsidRPr="006457B1">
              <w:rPr>
                <w:rFonts w:ascii="Times New Roman" w:hAnsi="Times New Roman"/>
                <w:sz w:val="24"/>
                <w:szCs w:val="24"/>
              </w:rPr>
              <w:t>20</w:t>
            </w:r>
            <w:r w:rsidRPr="006457B1">
              <w:rPr>
                <w:rFonts w:ascii="Times New Roman" w:hAnsi="Times New Roman"/>
                <w:sz w:val="24"/>
                <w:szCs w:val="24"/>
              </w:rPr>
              <w:t>-20</w:t>
            </w:r>
            <w:r w:rsidR="00311854" w:rsidRPr="006457B1">
              <w:rPr>
                <w:rFonts w:ascii="Times New Roman" w:hAnsi="Times New Roman"/>
                <w:sz w:val="24"/>
                <w:szCs w:val="24"/>
              </w:rPr>
              <w:t>22</w:t>
            </w:r>
            <w:r w:rsidRPr="006457B1">
              <w:rPr>
                <w:rFonts w:ascii="Times New Roman" w:hAnsi="Times New Roman"/>
                <w:sz w:val="24"/>
                <w:szCs w:val="24"/>
              </w:rPr>
              <w:t xml:space="preserve"> годы</w:t>
            </w:r>
          </w:p>
        </w:tc>
      </w:tr>
      <w:tr w:rsidR="00454B11" w:rsidRPr="006457B1" w:rsidTr="00454B11">
        <w:tc>
          <w:tcPr>
            <w:tcW w:w="2977" w:type="dxa"/>
            <w:tcBorders>
              <w:top w:val="single" w:sz="4" w:space="0" w:color="auto"/>
              <w:left w:val="single" w:sz="4" w:space="0" w:color="auto"/>
              <w:bottom w:val="single" w:sz="4" w:space="0" w:color="auto"/>
              <w:right w:val="single" w:sz="4" w:space="0" w:color="auto"/>
            </w:tcBorders>
            <w:hideMark/>
          </w:tcPr>
          <w:p w:rsidR="00454B11" w:rsidRPr="006457B1" w:rsidRDefault="00F739CF" w:rsidP="00F739CF">
            <w:pPr>
              <w:autoSpaceDE w:val="0"/>
              <w:autoSpaceDN w:val="0"/>
              <w:adjustRightInd w:val="0"/>
              <w:rPr>
                <w:rFonts w:ascii="Times New Roman" w:hAnsi="Times New Roman"/>
                <w:sz w:val="24"/>
                <w:szCs w:val="24"/>
              </w:rPr>
            </w:pPr>
            <w:r w:rsidRPr="006457B1">
              <w:rPr>
                <w:rFonts w:ascii="Times New Roman" w:hAnsi="Times New Roman"/>
                <w:sz w:val="24"/>
                <w:szCs w:val="24"/>
              </w:rPr>
              <w:lastRenderedPageBreak/>
              <w:t xml:space="preserve">Информация по ресурсному обеспечению подпрограммы, в том числе в разбивке по источникам финансирования по годам реализации подпрограммы </w:t>
            </w:r>
          </w:p>
        </w:tc>
        <w:tc>
          <w:tcPr>
            <w:tcW w:w="6379" w:type="dxa"/>
            <w:tcBorders>
              <w:top w:val="single" w:sz="4" w:space="0" w:color="auto"/>
              <w:left w:val="single" w:sz="4" w:space="0" w:color="auto"/>
              <w:bottom w:val="single" w:sz="4" w:space="0" w:color="auto"/>
              <w:right w:val="single" w:sz="4" w:space="0" w:color="auto"/>
            </w:tcBorders>
            <w:vAlign w:val="center"/>
            <w:hideMark/>
          </w:tcPr>
          <w:p w:rsidR="00F9625F" w:rsidRPr="006457B1" w:rsidRDefault="00F9625F" w:rsidP="00F9625F">
            <w:pPr>
              <w:autoSpaceDE w:val="0"/>
              <w:autoSpaceDN w:val="0"/>
              <w:adjustRightInd w:val="0"/>
              <w:rPr>
                <w:rFonts w:ascii="Times New Roman" w:hAnsi="Times New Roman"/>
                <w:sz w:val="24"/>
                <w:szCs w:val="24"/>
              </w:rPr>
            </w:pPr>
            <w:r w:rsidRPr="006457B1">
              <w:rPr>
                <w:rFonts w:ascii="Times New Roman" w:hAnsi="Times New Roman"/>
                <w:sz w:val="24"/>
                <w:szCs w:val="24"/>
              </w:rPr>
              <w:t>Подпрограмма финансируется за счет сре</w:t>
            </w:r>
            <w:proofErr w:type="gramStart"/>
            <w:r w:rsidRPr="006457B1">
              <w:rPr>
                <w:rFonts w:ascii="Times New Roman" w:hAnsi="Times New Roman"/>
                <w:sz w:val="24"/>
                <w:szCs w:val="24"/>
              </w:rPr>
              <w:t>дств кр</w:t>
            </w:r>
            <w:proofErr w:type="gramEnd"/>
            <w:r w:rsidRPr="006457B1">
              <w:rPr>
                <w:rFonts w:ascii="Times New Roman" w:hAnsi="Times New Roman"/>
                <w:sz w:val="24"/>
                <w:szCs w:val="24"/>
              </w:rPr>
              <w:t>аевого и местного бюджетов.</w:t>
            </w:r>
          </w:p>
          <w:p w:rsidR="00F9625F" w:rsidRPr="006457B1" w:rsidRDefault="00F9625F" w:rsidP="00F9625F">
            <w:pPr>
              <w:autoSpaceDE w:val="0"/>
              <w:autoSpaceDN w:val="0"/>
              <w:adjustRightInd w:val="0"/>
              <w:rPr>
                <w:rFonts w:ascii="Times New Roman" w:hAnsi="Times New Roman"/>
                <w:sz w:val="24"/>
                <w:szCs w:val="24"/>
              </w:rPr>
            </w:pPr>
            <w:r w:rsidRPr="006457B1">
              <w:rPr>
                <w:rFonts w:ascii="Times New Roman" w:hAnsi="Times New Roman"/>
                <w:sz w:val="24"/>
                <w:szCs w:val="24"/>
              </w:rPr>
              <w:t>Объем финансирования подпрограммы составит –                  5 </w:t>
            </w:r>
            <w:r w:rsidR="00661F5F" w:rsidRPr="006457B1">
              <w:rPr>
                <w:rFonts w:ascii="Times New Roman" w:hAnsi="Times New Roman"/>
                <w:sz w:val="24"/>
                <w:szCs w:val="24"/>
              </w:rPr>
              <w:t>362</w:t>
            </w:r>
            <w:r w:rsidRPr="006457B1">
              <w:rPr>
                <w:rFonts w:ascii="Times New Roman" w:hAnsi="Times New Roman"/>
                <w:sz w:val="24"/>
                <w:szCs w:val="24"/>
              </w:rPr>
              <w:t> </w:t>
            </w:r>
            <w:r w:rsidR="00661F5F" w:rsidRPr="006457B1">
              <w:rPr>
                <w:rFonts w:ascii="Times New Roman" w:hAnsi="Times New Roman"/>
                <w:sz w:val="24"/>
                <w:szCs w:val="24"/>
              </w:rPr>
              <w:t>642</w:t>
            </w:r>
            <w:r w:rsidR="00CA1A7F" w:rsidRPr="006457B1">
              <w:rPr>
                <w:rFonts w:ascii="Times New Roman" w:hAnsi="Times New Roman"/>
                <w:sz w:val="24"/>
                <w:szCs w:val="24"/>
              </w:rPr>
              <w:t> </w:t>
            </w:r>
            <w:r w:rsidR="00661F5F" w:rsidRPr="006457B1">
              <w:rPr>
                <w:rFonts w:ascii="Times New Roman" w:hAnsi="Times New Roman"/>
                <w:sz w:val="24"/>
                <w:szCs w:val="24"/>
              </w:rPr>
              <w:t>346</w:t>
            </w:r>
            <w:r w:rsidR="00CA1A7F" w:rsidRPr="006457B1">
              <w:rPr>
                <w:rFonts w:ascii="Times New Roman" w:hAnsi="Times New Roman"/>
                <w:sz w:val="24"/>
                <w:szCs w:val="24"/>
              </w:rPr>
              <w:t>,00</w:t>
            </w:r>
            <w:r w:rsidRPr="006457B1">
              <w:rPr>
                <w:rFonts w:ascii="Times New Roman" w:hAnsi="Times New Roman"/>
                <w:sz w:val="24"/>
                <w:szCs w:val="24"/>
              </w:rPr>
              <w:t xml:space="preserve"> руб., </w:t>
            </w:r>
          </w:p>
          <w:p w:rsidR="00F9625F" w:rsidRPr="006457B1" w:rsidRDefault="00F9625F" w:rsidP="00F9625F">
            <w:pPr>
              <w:autoSpaceDE w:val="0"/>
              <w:autoSpaceDN w:val="0"/>
              <w:adjustRightInd w:val="0"/>
              <w:rPr>
                <w:rFonts w:ascii="Times New Roman" w:hAnsi="Times New Roman"/>
                <w:sz w:val="24"/>
                <w:szCs w:val="24"/>
              </w:rPr>
            </w:pPr>
            <w:r w:rsidRPr="006457B1">
              <w:rPr>
                <w:rFonts w:ascii="Times New Roman" w:hAnsi="Times New Roman"/>
                <w:sz w:val="24"/>
                <w:szCs w:val="24"/>
              </w:rPr>
              <w:t>в том числе:</w:t>
            </w:r>
          </w:p>
          <w:p w:rsidR="00F9625F" w:rsidRPr="006457B1" w:rsidRDefault="00F9625F" w:rsidP="00F9625F">
            <w:pPr>
              <w:autoSpaceDE w:val="0"/>
              <w:autoSpaceDN w:val="0"/>
              <w:adjustRightInd w:val="0"/>
              <w:rPr>
                <w:rFonts w:ascii="Times New Roman" w:hAnsi="Times New Roman"/>
                <w:sz w:val="24"/>
                <w:szCs w:val="24"/>
              </w:rPr>
            </w:pPr>
            <w:r w:rsidRPr="006457B1">
              <w:rPr>
                <w:rFonts w:ascii="Times New Roman" w:hAnsi="Times New Roman"/>
                <w:sz w:val="24"/>
                <w:szCs w:val="24"/>
              </w:rPr>
              <w:t>Федеральный бюджет – 0,00 руб.</w:t>
            </w:r>
          </w:p>
          <w:p w:rsidR="00F9625F" w:rsidRPr="006457B1" w:rsidRDefault="00F9625F" w:rsidP="00F9625F">
            <w:pPr>
              <w:autoSpaceDE w:val="0"/>
              <w:autoSpaceDN w:val="0"/>
              <w:adjustRightInd w:val="0"/>
              <w:spacing w:before="120"/>
              <w:rPr>
                <w:rFonts w:ascii="Times New Roman" w:hAnsi="Times New Roman"/>
                <w:sz w:val="24"/>
                <w:szCs w:val="24"/>
              </w:rPr>
            </w:pPr>
            <w:r w:rsidRPr="006457B1">
              <w:rPr>
                <w:rFonts w:ascii="Times New Roman" w:hAnsi="Times New Roman"/>
                <w:sz w:val="24"/>
                <w:szCs w:val="24"/>
              </w:rPr>
              <w:t>Краевой бюджет – 3 </w:t>
            </w:r>
            <w:r w:rsidR="00661F5F" w:rsidRPr="006457B1">
              <w:rPr>
                <w:rFonts w:ascii="Times New Roman" w:hAnsi="Times New Roman"/>
                <w:sz w:val="24"/>
                <w:szCs w:val="24"/>
              </w:rPr>
              <w:t>446</w:t>
            </w:r>
            <w:r w:rsidRPr="006457B1">
              <w:rPr>
                <w:rFonts w:ascii="Times New Roman" w:hAnsi="Times New Roman"/>
                <w:sz w:val="24"/>
                <w:szCs w:val="24"/>
              </w:rPr>
              <w:t> </w:t>
            </w:r>
            <w:r w:rsidR="00661F5F" w:rsidRPr="006457B1">
              <w:rPr>
                <w:rFonts w:ascii="Times New Roman" w:hAnsi="Times New Roman"/>
                <w:sz w:val="24"/>
                <w:szCs w:val="24"/>
              </w:rPr>
              <w:t>909</w:t>
            </w:r>
            <w:r w:rsidRPr="006457B1">
              <w:rPr>
                <w:rFonts w:ascii="Times New Roman" w:hAnsi="Times New Roman"/>
                <w:sz w:val="24"/>
                <w:szCs w:val="24"/>
              </w:rPr>
              <w:t xml:space="preserve"> </w:t>
            </w:r>
            <w:r w:rsidR="006975FD" w:rsidRPr="006457B1">
              <w:rPr>
                <w:rFonts w:ascii="Times New Roman" w:hAnsi="Times New Roman"/>
                <w:sz w:val="24"/>
                <w:szCs w:val="24"/>
              </w:rPr>
              <w:t>4</w:t>
            </w:r>
            <w:r w:rsidR="00CA1A7F" w:rsidRPr="006457B1">
              <w:rPr>
                <w:rFonts w:ascii="Times New Roman" w:hAnsi="Times New Roman"/>
                <w:sz w:val="24"/>
                <w:szCs w:val="24"/>
              </w:rPr>
              <w:t>00</w:t>
            </w:r>
            <w:r w:rsidRPr="006457B1">
              <w:rPr>
                <w:rFonts w:ascii="Times New Roman" w:hAnsi="Times New Roman"/>
                <w:sz w:val="24"/>
                <w:szCs w:val="24"/>
              </w:rPr>
              <w:t>,00 руб., из них:</w:t>
            </w:r>
          </w:p>
          <w:p w:rsidR="00F9625F" w:rsidRPr="006457B1" w:rsidRDefault="00F9625F" w:rsidP="00F9625F">
            <w:pPr>
              <w:autoSpaceDE w:val="0"/>
              <w:autoSpaceDN w:val="0"/>
              <w:adjustRightInd w:val="0"/>
              <w:rPr>
                <w:rFonts w:ascii="Times New Roman" w:hAnsi="Times New Roman"/>
                <w:sz w:val="24"/>
                <w:szCs w:val="24"/>
              </w:rPr>
            </w:pPr>
            <w:r w:rsidRPr="006457B1">
              <w:rPr>
                <w:rFonts w:ascii="Times New Roman" w:hAnsi="Times New Roman"/>
                <w:sz w:val="24"/>
                <w:szCs w:val="24"/>
              </w:rPr>
              <w:t>20</w:t>
            </w:r>
            <w:r w:rsidR="002F2AB2" w:rsidRPr="006457B1">
              <w:rPr>
                <w:rFonts w:ascii="Times New Roman" w:hAnsi="Times New Roman"/>
                <w:sz w:val="24"/>
                <w:szCs w:val="24"/>
              </w:rPr>
              <w:t>20</w:t>
            </w:r>
            <w:r w:rsidRPr="006457B1">
              <w:rPr>
                <w:rFonts w:ascii="Times New Roman" w:hAnsi="Times New Roman"/>
                <w:sz w:val="24"/>
                <w:szCs w:val="24"/>
              </w:rPr>
              <w:t xml:space="preserve"> год – </w:t>
            </w:r>
            <w:r w:rsidR="002E5D83" w:rsidRPr="006457B1">
              <w:rPr>
                <w:rFonts w:ascii="Times New Roman" w:hAnsi="Times New Roman"/>
                <w:sz w:val="24"/>
                <w:szCs w:val="24"/>
              </w:rPr>
              <w:t>1</w:t>
            </w:r>
            <w:r w:rsidR="006975FD" w:rsidRPr="006457B1">
              <w:rPr>
                <w:rFonts w:ascii="Times New Roman" w:hAnsi="Times New Roman"/>
                <w:sz w:val="24"/>
                <w:szCs w:val="24"/>
              </w:rPr>
              <w:t> </w:t>
            </w:r>
            <w:r w:rsidR="002E5D83" w:rsidRPr="006457B1">
              <w:rPr>
                <w:rFonts w:ascii="Times New Roman" w:hAnsi="Times New Roman"/>
                <w:sz w:val="24"/>
                <w:szCs w:val="24"/>
              </w:rPr>
              <w:t>14</w:t>
            </w:r>
            <w:r w:rsidR="00661F5F" w:rsidRPr="006457B1">
              <w:rPr>
                <w:rFonts w:ascii="Times New Roman" w:hAnsi="Times New Roman"/>
                <w:sz w:val="24"/>
                <w:szCs w:val="24"/>
              </w:rPr>
              <w:t>8</w:t>
            </w:r>
            <w:r w:rsidR="006975FD" w:rsidRPr="006457B1">
              <w:rPr>
                <w:rFonts w:ascii="Times New Roman" w:hAnsi="Times New Roman"/>
                <w:sz w:val="24"/>
                <w:szCs w:val="24"/>
              </w:rPr>
              <w:t> </w:t>
            </w:r>
            <w:r w:rsidR="00661F5F" w:rsidRPr="006457B1">
              <w:rPr>
                <w:rFonts w:ascii="Times New Roman" w:hAnsi="Times New Roman"/>
                <w:sz w:val="24"/>
                <w:szCs w:val="24"/>
              </w:rPr>
              <w:t>584</w:t>
            </w:r>
            <w:r w:rsidR="006975FD" w:rsidRPr="006457B1">
              <w:rPr>
                <w:rFonts w:ascii="Times New Roman" w:hAnsi="Times New Roman"/>
                <w:sz w:val="24"/>
                <w:szCs w:val="24"/>
              </w:rPr>
              <w:t> </w:t>
            </w:r>
            <w:r w:rsidR="002E5D83" w:rsidRPr="006457B1">
              <w:rPr>
                <w:rFonts w:ascii="Times New Roman" w:hAnsi="Times New Roman"/>
                <w:sz w:val="24"/>
                <w:szCs w:val="24"/>
              </w:rPr>
              <w:t>800</w:t>
            </w:r>
            <w:r w:rsidR="006975FD" w:rsidRPr="006457B1">
              <w:rPr>
                <w:rFonts w:ascii="Times New Roman" w:hAnsi="Times New Roman"/>
                <w:sz w:val="24"/>
                <w:szCs w:val="24"/>
              </w:rPr>
              <w:t>,00</w:t>
            </w:r>
            <w:r w:rsidRPr="006457B1">
              <w:rPr>
                <w:rFonts w:ascii="Times New Roman" w:hAnsi="Times New Roman"/>
                <w:sz w:val="24"/>
                <w:szCs w:val="24"/>
              </w:rPr>
              <w:t xml:space="preserve"> руб.;</w:t>
            </w:r>
          </w:p>
          <w:p w:rsidR="00F9625F" w:rsidRPr="006457B1" w:rsidRDefault="00F9625F" w:rsidP="00F9625F">
            <w:pPr>
              <w:autoSpaceDE w:val="0"/>
              <w:autoSpaceDN w:val="0"/>
              <w:adjustRightInd w:val="0"/>
              <w:rPr>
                <w:rFonts w:ascii="Times New Roman" w:hAnsi="Times New Roman"/>
                <w:sz w:val="24"/>
                <w:szCs w:val="24"/>
              </w:rPr>
            </w:pPr>
            <w:r w:rsidRPr="006457B1">
              <w:rPr>
                <w:rFonts w:ascii="Times New Roman" w:hAnsi="Times New Roman"/>
                <w:sz w:val="24"/>
                <w:szCs w:val="24"/>
              </w:rPr>
              <w:t>20</w:t>
            </w:r>
            <w:r w:rsidR="002F2AB2" w:rsidRPr="006457B1">
              <w:rPr>
                <w:rFonts w:ascii="Times New Roman" w:hAnsi="Times New Roman"/>
                <w:sz w:val="24"/>
                <w:szCs w:val="24"/>
              </w:rPr>
              <w:t>21</w:t>
            </w:r>
            <w:r w:rsidRPr="006457B1">
              <w:rPr>
                <w:rFonts w:ascii="Times New Roman" w:hAnsi="Times New Roman"/>
                <w:sz w:val="24"/>
                <w:szCs w:val="24"/>
              </w:rPr>
              <w:t xml:space="preserve"> год – </w:t>
            </w:r>
            <w:r w:rsidR="006975FD" w:rsidRPr="006457B1">
              <w:rPr>
                <w:rFonts w:ascii="Times New Roman" w:hAnsi="Times New Roman"/>
                <w:sz w:val="24"/>
                <w:szCs w:val="24"/>
              </w:rPr>
              <w:t>1 14</w:t>
            </w:r>
            <w:r w:rsidR="00661F5F" w:rsidRPr="006457B1">
              <w:rPr>
                <w:rFonts w:ascii="Times New Roman" w:hAnsi="Times New Roman"/>
                <w:sz w:val="24"/>
                <w:szCs w:val="24"/>
              </w:rPr>
              <w:t>8</w:t>
            </w:r>
            <w:r w:rsidR="006975FD" w:rsidRPr="006457B1">
              <w:rPr>
                <w:rFonts w:ascii="Times New Roman" w:hAnsi="Times New Roman"/>
                <w:sz w:val="24"/>
                <w:szCs w:val="24"/>
              </w:rPr>
              <w:t> </w:t>
            </w:r>
            <w:r w:rsidR="00661F5F" w:rsidRPr="006457B1">
              <w:rPr>
                <w:rFonts w:ascii="Times New Roman" w:hAnsi="Times New Roman"/>
                <w:sz w:val="24"/>
                <w:szCs w:val="24"/>
              </w:rPr>
              <w:t>969</w:t>
            </w:r>
            <w:r w:rsidR="006975FD" w:rsidRPr="006457B1">
              <w:rPr>
                <w:rFonts w:ascii="Times New Roman" w:hAnsi="Times New Roman"/>
                <w:sz w:val="24"/>
                <w:szCs w:val="24"/>
              </w:rPr>
              <w:t xml:space="preserve"> 800,00 </w:t>
            </w:r>
            <w:r w:rsidRPr="006457B1">
              <w:rPr>
                <w:rFonts w:ascii="Times New Roman" w:hAnsi="Times New Roman"/>
                <w:sz w:val="24"/>
                <w:szCs w:val="24"/>
              </w:rPr>
              <w:t>руб.;</w:t>
            </w:r>
          </w:p>
          <w:p w:rsidR="00F9625F" w:rsidRPr="006457B1" w:rsidRDefault="00F9625F" w:rsidP="00F9625F">
            <w:pPr>
              <w:autoSpaceDE w:val="0"/>
              <w:autoSpaceDN w:val="0"/>
              <w:adjustRightInd w:val="0"/>
              <w:rPr>
                <w:rFonts w:ascii="Times New Roman" w:hAnsi="Times New Roman"/>
                <w:sz w:val="24"/>
                <w:szCs w:val="24"/>
              </w:rPr>
            </w:pPr>
            <w:r w:rsidRPr="006457B1">
              <w:rPr>
                <w:rFonts w:ascii="Times New Roman" w:hAnsi="Times New Roman"/>
                <w:sz w:val="24"/>
                <w:szCs w:val="24"/>
              </w:rPr>
              <w:t>20</w:t>
            </w:r>
            <w:r w:rsidR="002F2AB2" w:rsidRPr="006457B1">
              <w:rPr>
                <w:rFonts w:ascii="Times New Roman" w:hAnsi="Times New Roman"/>
                <w:sz w:val="24"/>
                <w:szCs w:val="24"/>
              </w:rPr>
              <w:t>22</w:t>
            </w:r>
            <w:r w:rsidRPr="006457B1">
              <w:rPr>
                <w:rFonts w:ascii="Times New Roman" w:hAnsi="Times New Roman"/>
                <w:sz w:val="24"/>
                <w:szCs w:val="24"/>
              </w:rPr>
              <w:t xml:space="preserve"> год – </w:t>
            </w:r>
            <w:r w:rsidR="006975FD" w:rsidRPr="006457B1">
              <w:rPr>
                <w:rFonts w:ascii="Times New Roman" w:hAnsi="Times New Roman"/>
                <w:sz w:val="24"/>
                <w:szCs w:val="24"/>
              </w:rPr>
              <w:t>1 14</w:t>
            </w:r>
            <w:r w:rsidR="00661F5F" w:rsidRPr="006457B1">
              <w:rPr>
                <w:rFonts w:ascii="Times New Roman" w:hAnsi="Times New Roman"/>
                <w:sz w:val="24"/>
                <w:szCs w:val="24"/>
              </w:rPr>
              <w:t>9</w:t>
            </w:r>
            <w:r w:rsidR="006975FD" w:rsidRPr="006457B1">
              <w:rPr>
                <w:rFonts w:ascii="Times New Roman" w:hAnsi="Times New Roman"/>
                <w:sz w:val="24"/>
                <w:szCs w:val="24"/>
              </w:rPr>
              <w:t> </w:t>
            </w:r>
            <w:r w:rsidR="00661F5F" w:rsidRPr="006457B1">
              <w:rPr>
                <w:rFonts w:ascii="Times New Roman" w:hAnsi="Times New Roman"/>
                <w:sz w:val="24"/>
                <w:szCs w:val="24"/>
              </w:rPr>
              <w:t>354</w:t>
            </w:r>
            <w:r w:rsidR="006975FD" w:rsidRPr="006457B1">
              <w:rPr>
                <w:rFonts w:ascii="Times New Roman" w:hAnsi="Times New Roman"/>
                <w:sz w:val="24"/>
                <w:szCs w:val="24"/>
              </w:rPr>
              <w:t xml:space="preserve"> 800,00 </w:t>
            </w:r>
            <w:r w:rsidRPr="006457B1">
              <w:rPr>
                <w:rFonts w:ascii="Times New Roman" w:hAnsi="Times New Roman"/>
                <w:sz w:val="24"/>
                <w:szCs w:val="24"/>
              </w:rPr>
              <w:t>руб.</w:t>
            </w:r>
          </w:p>
          <w:p w:rsidR="00F9625F" w:rsidRPr="006457B1" w:rsidRDefault="00F9625F" w:rsidP="00F9625F">
            <w:pPr>
              <w:autoSpaceDE w:val="0"/>
              <w:autoSpaceDN w:val="0"/>
              <w:adjustRightInd w:val="0"/>
              <w:spacing w:before="120"/>
              <w:rPr>
                <w:rFonts w:ascii="Times New Roman" w:hAnsi="Times New Roman"/>
                <w:sz w:val="24"/>
                <w:szCs w:val="24"/>
              </w:rPr>
            </w:pPr>
            <w:r w:rsidRPr="006457B1">
              <w:rPr>
                <w:rFonts w:ascii="Times New Roman" w:hAnsi="Times New Roman"/>
                <w:sz w:val="24"/>
                <w:szCs w:val="24"/>
              </w:rPr>
              <w:t>Местный бюджет –</w:t>
            </w:r>
            <w:r w:rsidR="00661F5F" w:rsidRPr="006457B1">
              <w:rPr>
                <w:rFonts w:ascii="Times New Roman" w:hAnsi="Times New Roman"/>
                <w:sz w:val="24"/>
                <w:szCs w:val="24"/>
              </w:rPr>
              <w:t>1</w:t>
            </w:r>
            <w:r w:rsidRPr="006457B1">
              <w:rPr>
                <w:rFonts w:ascii="Times New Roman" w:hAnsi="Times New Roman"/>
                <w:sz w:val="24"/>
                <w:szCs w:val="24"/>
              </w:rPr>
              <w:t> </w:t>
            </w:r>
            <w:r w:rsidR="00CA1A7F" w:rsidRPr="006457B1">
              <w:rPr>
                <w:rFonts w:ascii="Times New Roman" w:hAnsi="Times New Roman"/>
                <w:sz w:val="24"/>
                <w:szCs w:val="24"/>
              </w:rPr>
              <w:t>9</w:t>
            </w:r>
            <w:r w:rsidR="00661F5F" w:rsidRPr="006457B1">
              <w:rPr>
                <w:rFonts w:ascii="Times New Roman" w:hAnsi="Times New Roman"/>
                <w:sz w:val="24"/>
                <w:szCs w:val="24"/>
              </w:rPr>
              <w:t>15 732 946</w:t>
            </w:r>
            <w:r w:rsidRPr="006457B1">
              <w:rPr>
                <w:rFonts w:ascii="Times New Roman" w:hAnsi="Times New Roman"/>
                <w:sz w:val="24"/>
                <w:szCs w:val="24"/>
              </w:rPr>
              <w:t>,</w:t>
            </w:r>
            <w:r w:rsidR="00CA1A7F" w:rsidRPr="006457B1">
              <w:rPr>
                <w:rFonts w:ascii="Times New Roman" w:hAnsi="Times New Roman"/>
                <w:sz w:val="24"/>
                <w:szCs w:val="24"/>
              </w:rPr>
              <w:t>00</w:t>
            </w:r>
            <w:r w:rsidRPr="006457B1">
              <w:rPr>
                <w:rFonts w:ascii="Times New Roman" w:hAnsi="Times New Roman"/>
                <w:sz w:val="24"/>
                <w:szCs w:val="24"/>
              </w:rPr>
              <w:t xml:space="preserve"> руб., из них: </w:t>
            </w:r>
          </w:p>
          <w:p w:rsidR="00F9625F" w:rsidRPr="006457B1" w:rsidRDefault="00F9625F" w:rsidP="00F9625F">
            <w:pPr>
              <w:autoSpaceDE w:val="0"/>
              <w:autoSpaceDN w:val="0"/>
              <w:adjustRightInd w:val="0"/>
              <w:rPr>
                <w:rFonts w:ascii="Times New Roman" w:hAnsi="Times New Roman"/>
                <w:sz w:val="24"/>
                <w:szCs w:val="24"/>
              </w:rPr>
            </w:pPr>
            <w:r w:rsidRPr="006457B1">
              <w:rPr>
                <w:rFonts w:ascii="Times New Roman" w:hAnsi="Times New Roman"/>
                <w:sz w:val="24"/>
                <w:szCs w:val="24"/>
              </w:rPr>
              <w:t>20</w:t>
            </w:r>
            <w:r w:rsidR="002F2AB2" w:rsidRPr="006457B1">
              <w:rPr>
                <w:rFonts w:ascii="Times New Roman" w:hAnsi="Times New Roman"/>
                <w:sz w:val="24"/>
                <w:szCs w:val="24"/>
              </w:rPr>
              <w:t>20</w:t>
            </w:r>
            <w:r w:rsidRPr="006457B1">
              <w:rPr>
                <w:rFonts w:ascii="Times New Roman" w:hAnsi="Times New Roman"/>
                <w:sz w:val="24"/>
                <w:szCs w:val="24"/>
              </w:rPr>
              <w:t xml:space="preserve"> год – </w:t>
            </w:r>
            <w:r w:rsidR="00661F5F" w:rsidRPr="006457B1">
              <w:rPr>
                <w:rFonts w:ascii="Times New Roman" w:hAnsi="Times New Roman"/>
                <w:sz w:val="24"/>
                <w:szCs w:val="24"/>
              </w:rPr>
              <w:t>670</w:t>
            </w:r>
            <w:r w:rsidR="006975FD" w:rsidRPr="006457B1">
              <w:rPr>
                <w:rFonts w:ascii="Times New Roman" w:hAnsi="Times New Roman"/>
                <w:sz w:val="24"/>
                <w:szCs w:val="24"/>
              </w:rPr>
              <w:t> </w:t>
            </w:r>
            <w:r w:rsidR="00661F5F" w:rsidRPr="006457B1">
              <w:rPr>
                <w:rFonts w:ascii="Times New Roman" w:hAnsi="Times New Roman"/>
                <w:sz w:val="24"/>
                <w:szCs w:val="24"/>
              </w:rPr>
              <w:t>320</w:t>
            </w:r>
            <w:r w:rsidR="006975FD" w:rsidRPr="006457B1">
              <w:rPr>
                <w:rFonts w:ascii="Times New Roman" w:hAnsi="Times New Roman"/>
                <w:sz w:val="24"/>
                <w:szCs w:val="24"/>
              </w:rPr>
              <w:t> </w:t>
            </w:r>
            <w:r w:rsidR="00661F5F" w:rsidRPr="006457B1">
              <w:rPr>
                <w:rFonts w:ascii="Times New Roman" w:hAnsi="Times New Roman"/>
                <w:sz w:val="24"/>
                <w:szCs w:val="24"/>
              </w:rPr>
              <w:t>756</w:t>
            </w:r>
            <w:r w:rsidR="006975FD" w:rsidRPr="006457B1">
              <w:rPr>
                <w:rFonts w:ascii="Times New Roman" w:hAnsi="Times New Roman"/>
                <w:sz w:val="24"/>
                <w:szCs w:val="24"/>
              </w:rPr>
              <w:t xml:space="preserve">,00 </w:t>
            </w:r>
            <w:r w:rsidRPr="006457B1">
              <w:rPr>
                <w:rFonts w:ascii="Times New Roman" w:hAnsi="Times New Roman"/>
                <w:sz w:val="24"/>
                <w:szCs w:val="24"/>
              </w:rPr>
              <w:t>руб.;</w:t>
            </w:r>
          </w:p>
          <w:p w:rsidR="00F9625F" w:rsidRPr="006457B1" w:rsidRDefault="00F9625F" w:rsidP="00F9625F">
            <w:pPr>
              <w:autoSpaceDE w:val="0"/>
              <w:autoSpaceDN w:val="0"/>
              <w:adjustRightInd w:val="0"/>
              <w:rPr>
                <w:rFonts w:ascii="Times New Roman" w:hAnsi="Times New Roman"/>
                <w:sz w:val="24"/>
                <w:szCs w:val="24"/>
              </w:rPr>
            </w:pPr>
            <w:r w:rsidRPr="006457B1">
              <w:rPr>
                <w:rFonts w:ascii="Times New Roman" w:hAnsi="Times New Roman"/>
                <w:sz w:val="24"/>
                <w:szCs w:val="24"/>
              </w:rPr>
              <w:t>202</w:t>
            </w:r>
            <w:r w:rsidR="002F2AB2" w:rsidRPr="006457B1">
              <w:rPr>
                <w:rFonts w:ascii="Times New Roman" w:hAnsi="Times New Roman"/>
                <w:sz w:val="24"/>
                <w:szCs w:val="24"/>
              </w:rPr>
              <w:t>1</w:t>
            </w:r>
            <w:r w:rsidRPr="006457B1">
              <w:rPr>
                <w:rFonts w:ascii="Times New Roman" w:hAnsi="Times New Roman"/>
                <w:sz w:val="24"/>
                <w:szCs w:val="24"/>
              </w:rPr>
              <w:t xml:space="preserve"> год – </w:t>
            </w:r>
            <w:r w:rsidR="002749FA" w:rsidRPr="006457B1">
              <w:rPr>
                <w:rFonts w:ascii="Times New Roman" w:hAnsi="Times New Roman"/>
                <w:sz w:val="24"/>
                <w:szCs w:val="24"/>
              </w:rPr>
              <w:t>6</w:t>
            </w:r>
            <w:r w:rsidR="00661F5F" w:rsidRPr="006457B1">
              <w:rPr>
                <w:rFonts w:ascii="Times New Roman" w:hAnsi="Times New Roman"/>
                <w:sz w:val="24"/>
                <w:szCs w:val="24"/>
              </w:rPr>
              <w:t>22</w:t>
            </w:r>
            <w:r w:rsidR="002749FA" w:rsidRPr="006457B1">
              <w:rPr>
                <w:rFonts w:ascii="Times New Roman" w:hAnsi="Times New Roman"/>
                <w:sz w:val="24"/>
                <w:szCs w:val="24"/>
              </w:rPr>
              <w:t> </w:t>
            </w:r>
            <w:r w:rsidR="00661F5F" w:rsidRPr="006457B1">
              <w:rPr>
                <w:rFonts w:ascii="Times New Roman" w:hAnsi="Times New Roman"/>
                <w:sz w:val="24"/>
                <w:szCs w:val="24"/>
              </w:rPr>
              <w:t>706</w:t>
            </w:r>
            <w:r w:rsidR="002749FA" w:rsidRPr="006457B1">
              <w:rPr>
                <w:rFonts w:ascii="Times New Roman" w:hAnsi="Times New Roman"/>
                <w:sz w:val="24"/>
                <w:szCs w:val="24"/>
              </w:rPr>
              <w:t> </w:t>
            </w:r>
            <w:r w:rsidR="00661F5F" w:rsidRPr="006457B1">
              <w:rPr>
                <w:rFonts w:ascii="Times New Roman" w:hAnsi="Times New Roman"/>
                <w:sz w:val="24"/>
                <w:szCs w:val="24"/>
              </w:rPr>
              <w:t>095</w:t>
            </w:r>
            <w:r w:rsidR="002749FA" w:rsidRPr="006457B1">
              <w:rPr>
                <w:rFonts w:ascii="Times New Roman" w:hAnsi="Times New Roman"/>
                <w:sz w:val="24"/>
                <w:szCs w:val="24"/>
              </w:rPr>
              <w:t xml:space="preserve">,00 </w:t>
            </w:r>
            <w:r w:rsidRPr="006457B1">
              <w:rPr>
                <w:rFonts w:ascii="Times New Roman" w:hAnsi="Times New Roman"/>
                <w:sz w:val="24"/>
                <w:szCs w:val="24"/>
              </w:rPr>
              <w:t>руб.;</w:t>
            </w:r>
          </w:p>
          <w:p w:rsidR="00454B11" w:rsidRPr="006457B1" w:rsidRDefault="002F2AB2" w:rsidP="00661F5F">
            <w:pPr>
              <w:autoSpaceDE w:val="0"/>
              <w:autoSpaceDN w:val="0"/>
              <w:adjustRightInd w:val="0"/>
              <w:rPr>
                <w:rFonts w:ascii="Times New Roman" w:hAnsi="Times New Roman"/>
                <w:sz w:val="24"/>
                <w:szCs w:val="24"/>
              </w:rPr>
            </w:pPr>
            <w:r w:rsidRPr="006457B1">
              <w:rPr>
                <w:rFonts w:ascii="Times New Roman" w:hAnsi="Times New Roman"/>
                <w:sz w:val="24"/>
                <w:szCs w:val="24"/>
              </w:rPr>
              <w:t>2022</w:t>
            </w:r>
            <w:r w:rsidR="00F9625F" w:rsidRPr="006457B1">
              <w:rPr>
                <w:rFonts w:ascii="Times New Roman" w:hAnsi="Times New Roman"/>
                <w:sz w:val="24"/>
                <w:szCs w:val="24"/>
              </w:rPr>
              <w:t xml:space="preserve"> год – </w:t>
            </w:r>
            <w:r w:rsidR="002749FA" w:rsidRPr="006457B1">
              <w:rPr>
                <w:rFonts w:ascii="Times New Roman" w:hAnsi="Times New Roman"/>
                <w:sz w:val="24"/>
                <w:szCs w:val="24"/>
              </w:rPr>
              <w:t>6</w:t>
            </w:r>
            <w:r w:rsidR="00661F5F" w:rsidRPr="006457B1">
              <w:rPr>
                <w:rFonts w:ascii="Times New Roman" w:hAnsi="Times New Roman"/>
                <w:sz w:val="24"/>
                <w:szCs w:val="24"/>
              </w:rPr>
              <w:t>22</w:t>
            </w:r>
            <w:r w:rsidR="002749FA" w:rsidRPr="006457B1">
              <w:rPr>
                <w:rFonts w:ascii="Times New Roman" w:hAnsi="Times New Roman"/>
                <w:sz w:val="24"/>
                <w:szCs w:val="24"/>
              </w:rPr>
              <w:t> </w:t>
            </w:r>
            <w:r w:rsidR="00661F5F" w:rsidRPr="006457B1">
              <w:rPr>
                <w:rFonts w:ascii="Times New Roman" w:hAnsi="Times New Roman"/>
                <w:sz w:val="24"/>
                <w:szCs w:val="24"/>
              </w:rPr>
              <w:t>706</w:t>
            </w:r>
            <w:r w:rsidR="002749FA" w:rsidRPr="006457B1">
              <w:rPr>
                <w:rFonts w:ascii="Times New Roman" w:hAnsi="Times New Roman"/>
                <w:sz w:val="24"/>
                <w:szCs w:val="24"/>
              </w:rPr>
              <w:t> </w:t>
            </w:r>
            <w:r w:rsidR="00661F5F" w:rsidRPr="006457B1">
              <w:rPr>
                <w:rFonts w:ascii="Times New Roman" w:hAnsi="Times New Roman"/>
                <w:sz w:val="24"/>
                <w:szCs w:val="24"/>
              </w:rPr>
              <w:t>095</w:t>
            </w:r>
            <w:r w:rsidR="002749FA" w:rsidRPr="006457B1">
              <w:rPr>
                <w:rFonts w:ascii="Times New Roman" w:hAnsi="Times New Roman"/>
                <w:sz w:val="24"/>
                <w:szCs w:val="24"/>
              </w:rPr>
              <w:t>,00</w:t>
            </w:r>
            <w:r w:rsidR="0039725F" w:rsidRPr="006457B1">
              <w:rPr>
                <w:rFonts w:ascii="Times New Roman" w:hAnsi="Times New Roman"/>
                <w:sz w:val="24"/>
                <w:szCs w:val="24"/>
              </w:rPr>
              <w:t xml:space="preserve"> </w:t>
            </w:r>
            <w:r w:rsidR="00F9625F" w:rsidRPr="006457B1">
              <w:rPr>
                <w:rFonts w:ascii="Times New Roman" w:hAnsi="Times New Roman"/>
                <w:sz w:val="24"/>
                <w:szCs w:val="24"/>
              </w:rPr>
              <w:t>руб.</w:t>
            </w:r>
          </w:p>
        </w:tc>
      </w:tr>
    </w:tbl>
    <w:p w:rsidR="00454B11" w:rsidRPr="006457B1" w:rsidRDefault="00454B11" w:rsidP="00454B11">
      <w:pPr>
        <w:autoSpaceDE w:val="0"/>
        <w:autoSpaceDN w:val="0"/>
        <w:adjustRightInd w:val="0"/>
        <w:jc w:val="both"/>
        <w:rPr>
          <w:rFonts w:ascii="Times New Roman" w:hAnsi="Times New Roman"/>
          <w:sz w:val="24"/>
          <w:szCs w:val="24"/>
        </w:rPr>
      </w:pPr>
    </w:p>
    <w:p w:rsidR="00454B11" w:rsidRPr="006457B1" w:rsidRDefault="00454B11" w:rsidP="00454B11">
      <w:pPr>
        <w:pStyle w:val="a5"/>
        <w:tabs>
          <w:tab w:val="left" w:pos="426"/>
        </w:tabs>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t>2. Основные разделы подпрограммы</w:t>
      </w:r>
    </w:p>
    <w:p w:rsidR="00454B11" w:rsidRPr="006457B1" w:rsidRDefault="00454B11" w:rsidP="00454B11">
      <w:pPr>
        <w:suppressAutoHyphens/>
        <w:jc w:val="center"/>
        <w:rPr>
          <w:rFonts w:ascii="Times New Roman" w:hAnsi="Times New Roman"/>
          <w:sz w:val="24"/>
          <w:szCs w:val="24"/>
          <w:lang w:eastAsia="ar-SA"/>
        </w:rPr>
      </w:pPr>
    </w:p>
    <w:p w:rsidR="00454B11" w:rsidRPr="006457B1" w:rsidRDefault="00454B11" w:rsidP="00454B11">
      <w:pPr>
        <w:pStyle w:val="a5"/>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t>2.1. Постановка муниципальной проблемы и обоснование необходимости разработки подпрограммы</w:t>
      </w:r>
    </w:p>
    <w:p w:rsidR="00454B11" w:rsidRPr="006457B1" w:rsidRDefault="00454B11" w:rsidP="00454B11">
      <w:pPr>
        <w:pStyle w:val="a5"/>
        <w:suppressAutoHyphens/>
        <w:spacing w:after="0" w:line="240" w:lineRule="auto"/>
        <w:ind w:left="0"/>
        <w:rPr>
          <w:rFonts w:ascii="Times New Roman" w:hAnsi="Times New Roman"/>
          <w:sz w:val="24"/>
          <w:szCs w:val="24"/>
          <w:lang w:eastAsia="ar-SA"/>
        </w:rPr>
      </w:pP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w:t>
      </w:r>
      <w:proofErr w:type="spellStart"/>
      <w:r w:rsidRPr="006457B1">
        <w:rPr>
          <w:rFonts w:ascii="Times New Roman" w:hAnsi="Times New Roman"/>
          <w:sz w:val="24"/>
          <w:szCs w:val="24"/>
        </w:rPr>
        <w:t>энерго</w:t>
      </w:r>
      <w:proofErr w:type="spellEnd"/>
      <w:r w:rsidRPr="006457B1">
        <w:rPr>
          <w:rFonts w:ascii="Times New Roman" w:hAnsi="Times New Roman"/>
          <w:sz w:val="24"/>
          <w:szCs w:val="24"/>
        </w:rPr>
        <w:t>- и трудозатрат, концентрации материальных ресурсов.</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В предстоящие годы продолжится курс на повышение эффективности муниципальной системы образования. </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Основными показателями текущего состояния сферы </w:t>
      </w:r>
      <w:proofErr w:type="gramStart"/>
      <w:r w:rsidRPr="006457B1">
        <w:rPr>
          <w:rFonts w:ascii="Times New Roman" w:hAnsi="Times New Roman"/>
          <w:sz w:val="24"/>
          <w:szCs w:val="24"/>
        </w:rPr>
        <w:t>образования</w:t>
      </w:r>
      <w:proofErr w:type="gramEnd"/>
      <w:r w:rsidRPr="006457B1">
        <w:rPr>
          <w:rFonts w:ascii="Times New Roman" w:hAnsi="Times New Roman"/>
          <w:sz w:val="24"/>
          <w:szCs w:val="24"/>
        </w:rPr>
        <w:t xml:space="preserve"> ЗАТО Железногорск являются: </w:t>
      </w:r>
    </w:p>
    <w:p w:rsidR="00454B11" w:rsidRPr="006457B1" w:rsidRDefault="00454B11" w:rsidP="00454B11">
      <w:pPr>
        <w:shd w:val="clear" w:color="auto" w:fill="FFFFFF"/>
        <w:tabs>
          <w:tab w:val="left" w:pos="993"/>
        </w:tabs>
        <w:suppressAutoHyphens/>
        <w:ind w:left="709"/>
        <w:jc w:val="both"/>
        <w:rPr>
          <w:rFonts w:ascii="Times New Roman" w:hAnsi="Times New Roman"/>
          <w:sz w:val="24"/>
          <w:szCs w:val="24"/>
        </w:rPr>
      </w:pPr>
      <w:r w:rsidRPr="006457B1">
        <w:rPr>
          <w:rFonts w:ascii="Times New Roman" w:hAnsi="Times New Roman"/>
          <w:sz w:val="24"/>
          <w:szCs w:val="24"/>
        </w:rPr>
        <w:t xml:space="preserve">доступность образовательных услуг для детей и </w:t>
      </w:r>
      <w:proofErr w:type="gramStart"/>
      <w:r w:rsidRPr="006457B1">
        <w:rPr>
          <w:rFonts w:ascii="Times New Roman" w:hAnsi="Times New Roman"/>
          <w:sz w:val="24"/>
          <w:szCs w:val="24"/>
        </w:rPr>
        <w:t>молодежи</w:t>
      </w:r>
      <w:proofErr w:type="gramEnd"/>
      <w:r w:rsidRPr="006457B1">
        <w:rPr>
          <w:rFonts w:ascii="Times New Roman" w:hAnsi="Times New Roman"/>
          <w:sz w:val="24"/>
          <w:szCs w:val="24"/>
        </w:rPr>
        <w:t xml:space="preserve"> ЗАТО Железногорск, включая состояние сети муниципальных образовательных организаций и их ресурсное обеспечение; </w:t>
      </w:r>
    </w:p>
    <w:p w:rsidR="00454B11" w:rsidRPr="006457B1" w:rsidRDefault="00454B11" w:rsidP="00454B11">
      <w:pPr>
        <w:shd w:val="clear" w:color="auto" w:fill="FFFFFF"/>
        <w:tabs>
          <w:tab w:val="left" w:pos="993"/>
        </w:tabs>
        <w:suppressAutoHyphens/>
        <w:ind w:left="709"/>
        <w:jc w:val="both"/>
        <w:rPr>
          <w:rFonts w:ascii="Times New Roman" w:hAnsi="Times New Roman"/>
          <w:sz w:val="24"/>
          <w:szCs w:val="24"/>
        </w:rPr>
      </w:pPr>
      <w:r w:rsidRPr="006457B1">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454B11" w:rsidRPr="006457B1" w:rsidRDefault="00454B11" w:rsidP="00454B11">
      <w:pPr>
        <w:shd w:val="clear" w:color="auto" w:fill="FFFFFF"/>
        <w:tabs>
          <w:tab w:val="left" w:pos="993"/>
        </w:tabs>
        <w:suppressAutoHyphens/>
        <w:ind w:left="709"/>
        <w:jc w:val="both"/>
        <w:rPr>
          <w:rFonts w:ascii="Times New Roman" w:hAnsi="Times New Roman"/>
          <w:sz w:val="24"/>
          <w:szCs w:val="24"/>
        </w:rPr>
      </w:pPr>
      <w:r w:rsidRPr="006457B1">
        <w:rPr>
          <w:rFonts w:ascii="Times New Roman" w:hAnsi="Times New Roman"/>
          <w:sz w:val="24"/>
          <w:szCs w:val="24"/>
        </w:rPr>
        <w:t>поддержка талантливых и одаренных детей;</w:t>
      </w:r>
    </w:p>
    <w:p w:rsidR="00454B11" w:rsidRPr="006457B1" w:rsidRDefault="00454B11" w:rsidP="00454B11">
      <w:pPr>
        <w:shd w:val="clear" w:color="auto" w:fill="FFFFFF"/>
        <w:tabs>
          <w:tab w:val="left" w:pos="993"/>
        </w:tabs>
        <w:suppressAutoHyphens/>
        <w:ind w:left="709"/>
        <w:jc w:val="both"/>
        <w:rPr>
          <w:rFonts w:ascii="Times New Roman" w:hAnsi="Times New Roman"/>
          <w:sz w:val="24"/>
          <w:szCs w:val="24"/>
        </w:rPr>
      </w:pPr>
      <w:r w:rsidRPr="006457B1">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6457B1" w:rsidRDefault="00454B11" w:rsidP="00454B11">
      <w:pPr>
        <w:shd w:val="clear" w:color="auto" w:fill="FFFFFF"/>
        <w:tabs>
          <w:tab w:val="left" w:pos="993"/>
        </w:tabs>
        <w:suppressAutoHyphens/>
        <w:ind w:left="709"/>
        <w:jc w:val="both"/>
        <w:rPr>
          <w:rFonts w:ascii="Times New Roman" w:hAnsi="Times New Roman"/>
          <w:sz w:val="24"/>
          <w:szCs w:val="24"/>
        </w:rPr>
      </w:pPr>
      <w:r w:rsidRPr="006457B1">
        <w:rPr>
          <w:rFonts w:ascii="Times New Roman" w:hAnsi="Times New Roman"/>
          <w:sz w:val="24"/>
          <w:szCs w:val="24"/>
        </w:rPr>
        <w:t>методическое сопровождение деятельности образовательных организаций;</w:t>
      </w:r>
    </w:p>
    <w:p w:rsidR="00454B11" w:rsidRPr="006457B1" w:rsidRDefault="00454B11" w:rsidP="00454B11">
      <w:pPr>
        <w:shd w:val="clear" w:color="auto" w:fill="FFFFFF"/>
        <w:tabs>
          <w:tab w:val="left" w:pos="993"/>
        </w:tabs>
        <w:suppressAutoHyphens/>
        <w:ind w:left="709"/>
        <w:jc w:val="both"/>
        <w:rPr>
          <w:rFonts w:ascii="Times New Roman" w:hAnsi="Times New Roman"/>
          <w:sz w:val="24"/>
          <w:szCs w:val="24"/>
        </w:rPr>
      </w:pPr>
      <w:r w:rsidRPr="006457B1">
        <w:rPr>
          <w:rFonts w:ascii="Times New Roman" w:hAnsi="Times New Roman"/>
          <w:sz w:val="24"/>
          <w:szCs w:val="24"/>
        </w:rPr>
        <w:t>обеспечение жизнедеятельности образовательных организаций.</w:t>
      </w:r>
    </w:p>
    <w:p w:rsidR="00454B11" w:rsidRPr="006457B1" w:rsidRDefault="00454B11" w:rsidP="00454B11">
      <w:pPr>
        <w:tabs>
          <w:tab w:val="left" w:pos="4776"/>
        </w:tabs>
        <w:ind w:firstLine="709"/>
        <w:jc w:val="both"/>
        <w:rPr>
          <w:rFonts w:ascii="Times New Roman" w:hAnsi="Times New Roman"/>
          <w:sz w:val="24"/>
          <w:szCs w:val="24"/>
        </w:rPr>
      </w:pPr>
    </w:p>
    <w:p w:rsidR="00454B11" w:rsidRPr="006457B1" w:rsidRDefault="00454B11" w:rsidP="00454B11">
      <w:pPr>
        <w:tabs>
          <w:tab w:val="left" w:pos="4776"/>
        </w:tabs>
        <w:ind w:firstLine="709"/>
        <w:jc w:val="center"/>
        <w:rPr>
          <w:rFonts w:ascii="Times New Roman" w:hAnsi="Times New Roman"/>
          <w:sz w:val="24"/>
          <w:szCs w:val="24"/>
        </w:rPr>
      </w:pPr>
      <w:r w:rsidRPr="006457B1">
        <w:rPr>
          <w:rFonts w:ascii="Times New Roman" w:hAnsi="Times New Roman"/>
          <w:sz w:val="24"/>
          <w:szCs w:val="24"/>
        </w:rPr>
        <w:t xml:space="preserve">Доступность образовательных услуг для детей и </w:t>
      </w:r>
      <w:proofErr w:type="gramStart"/>
      <w:r w:rsidRPr="006457B1">
        <w:rPr>
          <w:rFonts w:ascii="Times New Roman" w:hAnsi="Times New Roman"/>
          <w:sz w:val="24"/>
          <w:szCs w:val="24"/>
        </w:rPr>
        <w:t>молодежи</w:t>
      </w:r>
      <w:proofErr w:type="gramEnd"/>
      <w:r w:rsidRPr="006457B1">
        <w:rPr>
          <w:rFonts w:ascii="Times New Roman" w:hAnsi="Times New Roman"/>
          <w:sz w:val="24"/>
          <w:szCs w:val="24"/>
        </w:rPr>
        <w:t xml:space="preserve"> ЗАТО Железногорск, включая состояние сети муниципальных образовательных организаций и их ресурсное обеспечение</w:t>
      </w:r>
    </w:p>
    <w:p w:rsidR="00454B11" w:rsidRPr="006457B1" w:rsidRDefault="00454B11" w:rsidP="00454B11">
      <w:pPr>
        <w:tabs>
          <w:tab w:val="left" w:pos="4776"/>
        </w:tabs>
        <w:ind w:firstLine="709"/>
        <w:jc w:val="both"/>
        <w:rPr>
          <w:rFonts w:ascii="Times New Roman" w:hAnsi="Times New Roman"/>
          <w:sz w:val="24"/>
          <w:szCs w:val="24"/>
        </w:rPr>
      </w:pP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Для обеспечения прав граждан на образование, решения вопросов непрерывного и дифференцированного обучения и воспитания в муниципальной системе </w:t>
      </w:r>
      <w:proofErr w:type="gramStart"/>
      <w:r w:rsidRPr="006457B1">
        <w:rPr>
          <w:rFonts w:ascii="Times New Roman" w:hAnsi="Times New Roman"/>
          <w:sz w:val="24"/>
          <w:szCs w:val="24"/>
        </w:rPr>
        <w:t>образования</w:t>
      </w:r>
      <w:proofErr w:type="gramEnd"/>
      <w:r w:rsidRPr="006457B1">
        <w:rPr>
          <w:rFonts w:ascii="Times New Roman" w:hAnsi="Times New Roman"/>
          <w:sz w:val="24"/>
          <w:szCs w:val="24"/>
        </w:rPr>
        <w:t xml:space="preserve"> ЗАТО Железногорск функционируют 48 муниципальных образовательных организации: </w:t>
      </w:r>
      <w:r w:rsidR="00665FA6" w:rsidRPr="006457B1">
        <w:rPr>
          <w:rFonts w:ascii="Times New Roman" w:hAnsi="Times New Roman"/>
          <w:sz w:val="24"/>
          <w:szCs w:val="24"/>
        </w:rPr>
        <w:t>14</w:t>
      </w:r>
      <w:r w:rsidRPr="006457B1">
        <w:rPr>
          <w:rFonts w:ascii="Times New Roman" w:hAnsi="Times New Roman"/>
          <w:sz w:val="24"/>
          <w:szCs w:val="24"/>
        </w:rPr>
        <w:t> дошкольных образовательных учреждения, 1</w:t>
      </w:r>
      <w:r w:rsidR="00D650E2" w:rsidRPr="006457B1">
        <w:rPr>
          <w:rFonts w:ascii="Times New Roman" w:hAnsi="Times New Roman"/>
          <w:sz w:val="24"/>
          <w:szCs w:val="24"/>
        </w:rPr>
        <w:t>3</w:t>
      </w:r>
      <w:r w:rsidRPr="006457B1">
        <w:rPr>
          <w:rFonts w:ascii="Times New Roman" w:hAnsi="Times New Roman"/>
          <w:sz w:val="24"/>
          <w:szCs w:val="24"/>
        </w:rPr>
        <w:t xml:space="preserve"> общеобразовательных организаций, </w:t>
      </w:r>
      <w:r w:rsidRPr="006457B1">
        <w:rPr>
          <w:rFonts w:ascii="Times New Roman" w:hAnsi="Times New Roman"/>
          <w:sz w:val="24"/>
          <w:szCs w:val="24"/>
        </w:rPr>
        <w:lastRenderedPageBreak/>
        <w:t xml:space="preserve">7 организаций дополнительного образования. Все муниципальные образовательные организации имеют лицензии на </w:t>
      </w:r>
      <w:proofErr w:type="gramStart"/>
      <w:r w:rsidRPr="006457B1">
        <w:rPr>
          <w:rFonts w:ascii="Times New Roman" w:hAnsi="Times New Roman"/>
          <w:sz w:val="24"/>
          <w:szCs w:val="24"/>
        </w:rPr>
        <w:t>право ведения</w:t>
      </w:r>
      <w:proofErr w:type="gramEnd"/>
      <w:r w:rsidRPr="006457B1">
        <w:rPr>
          <w:rFonts w:ascii="Times New Roman" w:hAnsi="Times New Roman"/>
          <w:sz w:val="24"/>
          <w:szCs w:val="24"/>
        </w:rPr>
        <w:t xml:space="preserve"> образовательной деятельности.</w:t>
      </w:r>
    </w:p>
    <w:p w:rsidR="00454B11" w:rsidRPr="006457B1" w:rsidRDefault="00454B11" w:rsidP="00A96AC5">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На </w:t>
      </w:r>
      <w:proofErr w:type="gramStart"/>
      <w:r w:rsidRPr="006457B1">
        <w:rPr>
          <w:rFonts w:ascii="Times New Roman" w:hAnsi="Times New Roman"/>
          <w:sz w:val="24"/>
          <w:szCs w:val="24"/>
        </w:rPr>
        <w:t>территории</w:t>
      </w:r>
      <w:proofErr w:type="gramEnd"/>
      <w:r w:rsidRPr="006457B1">
        <w:rPr>
          <w:rFonts w:ascii="Times New Roman" w:hAnsi="Times New Roman"/>
          <w:sz w:val="24"/>
          <w:szCs w:val="24"/>
        </w:rPr>
        <w:t xml:space="preserve"> ЗАТО Железногорск функционирует 27 муниципальных дошкольных образовательных учреждения. </w:t>
      </w:r>
    </w:p>
    <w:p w:rsidR="00454B11" w:rsidRPr="006457B1" w:rsidRDefault="00454B11" w:rsidP="00A96AC5">
      <w:pPr>
        <w:tabs>
          <w:tab w:val="left" w:pos="4776"/>
        </w:tabs>
        <w:ind w:firstLine="709"/>
        <w:jc w:val="both"/>
        <w:rPr>
          <w:rFonts w:ascii="Times New Roman" w:hAnsi="Times New Roman"/>
          <w:sz w:val="24"/>
          <w:szCs w:val="24"/>
        </w:rPr>
      </w:pPr>
    </w:p>
    <w:p w:rsidR="00454B11" w:rsidRPr="006457B1" w:rsidRDefault="00454B11" w:rsidP="00454B11">
      <w:pPr>
        <w:ind w:firstLine="720"/>
        <w:jc w:val="center"/>
        <w:rPr>
          <w:rFonts w:ascii="Times New Roman" w:hAnsi="Times New Roman"/>
          <w:sz w:val="24"/>
          <w:szCs w:val="24"/>
        </w:rPr>
      </w:pPr>
      <w:r w:rsidRPr="006457B1">
        <w:rPr>
          <w:rFonts w:ascii="Times New Roman" w:hAnsi="Times New Roman"/>
          <w:sz w:val="24"/>
          <w:szCs w:val="24"/>
        </w:rPr>
        <w:t>Сеть дошкольных образовательных учреждений:</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65"/>
        <w:gridCol w:w="1186"/>
        <w:gridCol w:w="1702"/>
        <w:gridCol w:w="1419"/>
        <w:gridCol w:w="1366"/>
        <w:gridCol w:w="1471"/>
      </w:tblGrid>
      <w:tr w:rsidR="00454B11" w:rsidRPr="006457B1" w:rsidTr="00454B11">
        <w:trPr>
          <w:jc w:val="center"/>
        </w:trPr>
        <w:tc>
          <w:tcPr>
            <w:tcW w:w="1526"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Учебный год</w:t>
            </w:r>
          </w:p>
        </w:tc>
        <w:tc>
          <w:tcPr>
            <w:tcW w:w="1365"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18" w:right="-56"/>
              <w:jc w:val="center"/>
              <w:rPr>
                <w:rFonts w:ascii="Times New Roman" w:hAnsi="Times New Roman"/>
                <w:sz w:val="24"/>
                <w:szCs w:val="24"/>
              </w:rPr>
            </w:pPr>
            <w:r w:rsidRPr="006457B1">
              <w:rPr>
                <w:rFonts w:ascii="Times New Roman" w:hAnsi="Times New Roman"/>
                <w:sz w:val="24"/>
                <w:szCs w:val="24"/>
              </w:rPr>
              <w:t>Количество групп</w:t>
            </w:r>
          </w:p>
        </w:tc>
        <w:tc>
          <w:tcPr>
            <w:tcW w:w="2887"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В том числе</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18" w:right="-56"/>
              <w:jc w:val="center"/>
              <w:rPr>
                <w:rFonts w:ascii="Times New Roman" w:hAnsi="Times New Roman"/>
                <w:sz w:val="24"/>
                <w:szCs w:val="24"/>
              </w:rPr>
            </w:pPr>
            <w:r w:rsidRPr="006457B1">
              <w:rPr>
                <w:rFonts w:ascii="Times New Roman" w:hAnsi="Times New Roman"/>
                <w:sz w:val="24"/>
                <w:szCs w:val="24"/>
              </w:rPr>
              <w:t>Количество детей</w:t>
            </w:r>
          </w:p>
        </w:tc>
        <w:tc>
          <w:tcPr>
            <w:tcW w:w="2835"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В том числе</w:t>
            </w:r>
          </w:p>
        </w:tc>
      </w:tr>
      <w:tr w:rsidR="00454B11" w:rsidRPr="006457B1" w:rsidTr="00454B11">
        <w:trPr>
          <w:jc w:val="center"/>
        </w:trPr>
        <w:tc>
          <w:tcPr>
            <w:tcW w:w="1526" w:type="dxa"/>
            <w:vMerge/>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rPr>
                <w:rFonts w:ascii="Times New Roman" w:hAnsi="Times New Roman"/>
                <w:sz w:val="24"/>
                <w:szCs w:val="24"/>
              </w:rPr>
            </w:pPr>
          </w:p>
        </w:tc>
        <w:tc>
          <w:tcPr>
            <w:tcW w:w="1365" w:type="dxa"/>
            <w:vMerge/>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rPr>
                <w:rFonts w:ascii="Times New Roman" w:hAnsi="Times New Roman"/>
                <w:sz w:val="24"/>
                <w:szCs w:val="24"/>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Раннего возраста (от 1,5 до 3 лет)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Дошкольного возраста</w:t>
            </w:r>
          </w:p>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(от 3 до 7 лет)</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rPr>
                <w:rFonts w:ascii="Times New Roman" w:hAnsi="Times New Roman"/>
                <w:sz w:val="24"/>
                <w:szCs w:val="24"/>
              </w:rPr>
            </w:pPr>
          </w:p>
        </w:tc>
        <w:tc>
          <w:tcPr>
            <w:tcW w:w="1365"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В группах раннего возраста</w:t>
            </w:r>
          </w:p>
          <w:p w:rsidR="00454B11" w:rsidRPr="006457B1" w:rsidRDefault="00454B11">
            <w:pPr>
              <w:ind w:left="-18" w:right="-108"/>
              <w:jc w:val="center"/>
              <w:rPr>
                <w:rFonts w:ascii="Times New Roman" w:hAnsi="Times New Roman"/>
                <w:sz w:val="24"/>
                <w:szCs w:val="24"/>
              </w:rPr>
            </w:pPr>
            <w:r w:rsidRPr="006457B1">
              <w:rPr>
                <w:rFonts w:ascii="Times New Roman" w:hAnsi="Times New Roman"/>
                <w:sz w:val="24"/>
                <w:szCs w:val="24"/>
              </w:rPr>
              <w:t>(от 1,5 до 3 лет)</w:t>
            </w:r>
          </w:p>
        </w:tc>
        <w:tc>
          <w:tcPr>
            <w:tcW w:w="1470"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right="-56"/>
              <w:jc w:val="center"/>
              <w:rPr>
                <w:rFonts w:ascii="Times New Roman" w:hAnsi="Times New Roman"/>
                <w:sz w:val="24"/>
                <w:szCs w:val="24"/>
              </w:rPr>
            </w:pPr>
            <w:r w:rsidRPr="006457B1">
              <w:rPr>
                <w:rFonts w:ascii="Times New Roman" w:hAnsi="Times New Roman"/>
                <w:sz w:val="24"/>
                <w:szCs w:val="24"/>
              </w:rPr>
              <w:t>В группах дошкольного возраста (от 3 до 7 лет)</w:t>
            </w:r>
          </w:p>
        </w:tc>
      </w:tr>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2016/2017</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ind w:left="-18" w:right="-56"/>
              <w:jc w:val="center"/>
              <w:rPr>
                <w:rFonts w:ascii="Times New Roman" w:hAnsi="Times New Roman"/>
                <w:sz w:val="24"/>
                <w:szCs w:val="24"/>
              </w:rPr>
            </w:pPr>
            <w:r w:rsidRPr="006457B1">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86</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190</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5211</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1438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3773</w:t>
            </w:r>
          </w:p>
        </w:tc>
      </w:tr>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2017/2018</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ind w:left="-18" w:right="-56"/>
              <w:jc w:val="center"/>
              <w:rPr>
                <w:rFonts w:ascii="Times New Roman" w:hAnsi="Times New Roman"/>
                <w:sz w:val="24"/>
                <w:szCs w:val="24"/>
              </w:rPr>
            </w:pPr>
            <w:r w:rsidRPr="006457B1">
              <w:rPr>
                <w:rFonts w:ascii="Times New Roman" w:hAnsi="Times New Roman"/>
                <w:sz w:val="24"/>
                <w:szCs w:val="24"/>
              </w:rPr>
              <w:t>277</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88</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189</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5430</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1548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3882</w:t>
            </w:r>
          </w:p>
        </w:tc>
      </w:tr>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2018/2019</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ind w:left="-18" w:right="-56"/>
              <w:jc w:val="center"/>
              <w:rPr>
                <w:rFonts w:ascii="Times New Roman" w:hAnsi="Times New Roman"/>
                <w:sz w:val="24"/>
                <w:szCs w:val="24"/>
              </w:rPr>
            </w:pPr>
            <w:r w:rsidRPr="006457B1">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80</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ind w:left="-19" w:right="-56"/>
              <w:jc w:val="center"/>
              <w:rPr>
                <w:rFonts w:ascii="Times New Roman" w:hAnsi="Times New Roman"/>
                <w:sz w:val="24"/>
                <w:szCs w:val="24"/>
              </w:rPr>
            </w:pPr>
            <w:r w:rsidRPr="006457B1">
              <w:rPr>
                <w:rFonts w:ascii="Times New Roman" w:hAnsi="Times New Roman"/>
                <w:sz w:val="24"/>
                <w:szCs w:val="24"/>
              </w:rPr>
              <w:t>196</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5475</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1406</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4069</w:t>
            </w:r>
          </w:p>
        </w:tc>
      </w:tr>
      <w:tr w:rsidR="00A96AC5"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A96AC5" w:rsidRPr="006457B1" w:rsidRDefault="00A96AC5">
            <w:pPr>
              <w:jc w:val="center"/>
              <w:rPr>
                <w:rFonts w:ascii="Times New Roman" w:hAnsi="Times New Roman"/>
                <w:sz w:val="24"/>
                <w:szCs w:val="24"/>
              </w:rPr>
            </w:pPr>
            <w:r w:rsidRPr="006457B1">
              <w:rPr>
                <w:rFonts w:ascii="Times New Roman" w:hAnsi="Times New Roman"/>
                <w:sz w:val="24"/>
                <w:szCs w:val="24"/>
              </w:rPr>
              <w:t>2019/2020</w:t>
            </w:r>
          </w:p>
        </w:tc>
        <w:tc>
          <w:tcPr>
            <w:tcW w:w="1365" w:type="dxa"/>
            <w:tcBorders>
              <w:top w:val="single" w:sz="4" w:space="0" w:color="000000"/>
              <w:left w:val="single" w:sz="4" w:space="0" w:color="000000"/>
              <w:bottom w:val="single" w:sz="4" w:space="0" w:color="000000"/>
              <w:right w:val="single" w:sz="4" w:space="0" w:color="000000"/>
            </w:tcBorders>
          </w:tcPr>
          <w:p w:rsidR="00A96AC5" w:rsidRPr="006457B1" w:rsidRDefault="00DA248C">
            <w:pPr>
              <w:ind w:left="-18" w:right="-56"/>
              <w:jc w:val="center"/>
              <w:rPr>
                <w:rFonts w:ascii="Times New Roman" w:hAnsi="Times New Roman"/>
                <w:sz w:val="24"/>
                <w:szCs w:val="24"/>
              </w:rPr>
            </w:pPr>
            <w:r w:rsidRPr="006457B1">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tcPr>
          <w:p w:rsidR="00A96AC5" w:rsidRPr="006457B1" w:rsidRDefault="00DA248C">
            <w:pPr>
              <w:ind w:left="-19" w:right="-56"/>
              <w:jc w:val="center"/>
              <w:rPr>
                <w:rFonts w:ascii="Times New Roman" w:hAnsi="Times New Roman"/>
                <w:sz w:val="24"/>
                <w:szCs w:val="24"/>
              </w:rPr>
            </w:pPr>
            <w:r w:rsidRPr="006457B1">
              <w:rPr>
                <w:rFonts w:ascii="Times New Roman" w:hAnsi="Times New Roman"/>
                <w:sz w:val="24"/>
                <w:szCs w:val="24"/>
              </w:rPr>
              <w:t>76</w:t>
            </w:r>
          </w:p>
        </w:tc>
        <w:tc>
          <w:tcPr>
            <w:tcW w:w="1701" w:type="dxa"/>
            <w:tcBorders>
              <w:top w:val="single" w:sz="4" w:space="0" w:color="000000"/>
              <w:left w:val="single" w:sz="4" w:space="0" w:color="000000"/>
              <w:bottom w:val="single" w:sz="4" w:space="0" w:color="000000"/>
              <w:right w:val="single" w:sz="4" w:space="0" w:color="000000"/>
            </w:tcBorders>
          </w:tcPr>
          <w:p w:rsidR="00A96AC5" w:rsidRPr="006457B1" w:rsidRDefault="00DA248C">
            <w:pPr>
              <w:ind w:left="-19" w:right="-56"/>
              <w:jc w:val="center"/>
              <w:rPr>
                <w:rFonts w:ascii="Times New Roman" w:hAnsi="Times New Roman"/>
                <w:sz w:val="24"/>
                <w:szCs w:val="24"/>
              </w:rPr>
            </w:pPr>
            <w:r w:rsidRPr="006457B1">
              <w:rPr>
                <w:rFonts w:ascii="Times New Roman" w:hAnsi="Times New Roman"/>
                <w:sz w:val="24"/>
                <w:szCs w:val="24"/>
              </w:rPr>
              <w:t>200</w:t>
            </w:r>
          </w:p>
        </w:tc>
        <w:tc>
          <w:tcPr>
            <w:tcW w:w="1418" w:type="dxa"/>
            <w:tcBorders>
              <w:top w:val="single" w:sz="4" w:space="0" w:color="000000"/>
              <w:left w:val="single" w:sz="4" w:space="0" w:color="000000"/>
              <w:bottom w:val="single" w:sz="4" w:space="0" w:color="000000"/>
              <w:right w:val="single" w:sz="4" w:space="0" w:color="000000"/>
            </w:tcBorders>
          </w:tcPr>
          <w:p w:rsidR="00A96AC5" w:rsidRPr="006457B1" w:rsidRDefault="00DA248C">
            <w:pPr>
              <w:jc w:val="center"/>
              <w:rPr>
                <w:rFonts w:ascii="Times New Roman" w:hAnsi="Times New Roman"/>
                <w:sz w:val="24"/>
                <w:szCs w:val="24"/>
              </w:rPr>
            </w:pPr>
            <w:r w:rsidRPr="006457B1">
              <w:rPr>
                <w:rFonts w:ascii="Times New Roman" w:hAnsi="Times New Roman"/>
                <w:sz w:val="24"/>
                <w:szCs w:val="24"/>
              </w:rPr>
              <w:t>5478</w:t>
            </w:r>
          </w:p>
        </w:tc>
        <w:tc>
          <w:tcPr>
            <w:tcW w:w="1365" w:type="dxa"/>
            <w:tcBorders>
              <w:top w:val="single" w:sz="4" w:space="0" w:color="000000"/>
              <w:left w:val="single" w:sz="4" w:space="0" w:color="000000"/>
              <w:bottom w:val="single" w:sz="4" w:space="0" w:color="000000"/>
              <w:right w:val="single" w:sz="4" w:space="0" w:color="000000"/>
            </w:tcBorders>
          </w:tcPr>
          <w:p w:rsidR="00A96AC5" w:rsidRPr="006457B1" w:rsidRDefault="007009C4">
            <w:pPr>
              <w:jc w:val="center"/>
              <w:rPr>
                <w:rFonts w:ascii="Times New Roman" w:hAnsi="Times New Roman"/>
                <w:sz w:val="24"/>
                <w:szCs w:val="24"/>
              </w:rPr>
            </w:pPr>
            <w:r w:rsidRPr="006457B1">
              <w:rPr>
                <w:rFonts w:ascii="Times New Roman" w:hAnsi="Times New Roman"/>
                <w:sz w:val="24"/>
                <w:szCs w:val="24"/>
              </w:rPr>
              <w:t>1396</w:t>
            </w:r>
          </w:p>
        </w:tc>
        <w:tc>
          <w:tcPr>
            <w:tcW w:w="1470" w:type="dxa"/>
            <w:tcBorders>
              <w:top w:val="single" w:sz="4" w:space="0" w:color="000000"/>
              <w:left w:val="single" w:sz="4" w:space="0" w:color="000000"/>
              <w:bottom w:val="single" w:sz="4" w:space="0" w:color="000000"/>
              <w:right w:val="single" w:sz="4" w:space="0" w:color="000000"/>
            </w:tcBorders>
          </w:tcPr>
          <w:p w:rsidR="00A96AC5" w:rsidRPr="006457B1" w:rsidRDefault="007009C4">
            <w:pPr>
              <w:jc w:val="center"/>
              <w:rPr>
                <w:rFonts w:ascii="Times New Roman" w:hAnsi="Times New Roman"/>
                <w:sz w:val="24"/>
                <w:szCs w:val="24"/>
              </w:rPr>
            </w:pPr>
            <w:r w:rsidRPr="006457B1">
              <w:rPr>
                <w:rFonts w:ascii="Times New Roman" w:hAnsi="Times New Roman"/>
                <w:sz w:val="24"/>
                <w:szCs w:val="24"/>
              </w:rPr>
              <w:t>4082</w:t>
            </w:r>
          </w:p>
        </w:tc>
      </w:tr>
    </w:tbl>
    <w:p w:rsidR="00454B11" w:rsidRPr="006457B1" w:rsidRDefault="00454B11" w:rsidP="00454B11">
      <w:pPr>
        <w:tabs>
          <w:tab w:val="left" w:pos="4776"/>
        </w:tabs>
        <w:ind w:firstLine="709"/>
        <w:jc w:val="both"/>
        <w:rPr>
          <w:rFonts w:ascii="Times New Roman" w:hAnsi="Times New Roman"/>
          <w:sz w:val="24"/>
          <w:szCs w:val="24"/>
        </w:rPr>
      </w:pPr>
    </w:p>
    <w:p w:rsidR="00454B11" w:rsidRPr="006457B1" w:rsidRDefault="00454B11" w:rsidP="00A96AC5">
      <w:pPr>
        <w:tabs>
          <w:tab w:val="left" w:pos="4776"/>
        </w:tabs>
        <w:ind w:firstLine="709"/>
        <w:jc w:val="both"/>
        <w:rPr>
          <w:rFonts w:ascii="Times New Roman" w:hAnsi="Times New Roman"/>
          <w:sz w:val="24"/>
          <w:szCs w:val="24"/>
        </w:rPr>
      </w:pPr>
      <w:r w:rsidRPr="006457B1">
        <w:rPr>
          <w:rFonts w:ascii="Times New Roman" w:hAnsi="Times New Roman"/>
          <w:sz w:val="24"/>
          <w:szCs w:val="24"/>
        </w:rPr>
        <w:t>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1,5 лет, реализуемые в сочетании с содержанием детей в течение рабочего дня. 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на 01.09.201</w:t>
      </w:r>
      <w:r w:rsidR="00A96AC5" w:rsidRPr="006457B1">
        <w:rPr>
          <w:rFonts w:ascii="Times New Roman" w:hAnsi="Times New Roman"/>
          <w:sz w:val="24"/>
          <w:szCs w:val="24"/>
        </w:rPr>
        <w:t>9</w:t>
      </w:r>
      <w:r w:rsidRPr="006457B1">
        <w:rPr>
          <w:rFonts w:ascii="Times New Roman" w:hAnsi="Times New Roman"/>
          <w:sz w:val="24"/>
          <w:szCs w:val="24"/>
        </w:rPr>
        <w:t xml:space="preserve">, составляла 100%. Актуальная очередь для детей в возрасте от 1,5 до 7 лет </w:t>
      </w:r>
      <w:proofErr w:type="gramStart"/>
      <w:r w:rsidRPr="006457B1">
        <w:rPr>
          <w:rFonts w:ascii="Times New Roman" w:hAnsi="Times New Roman"/>
          <w:sz w:val="24"/>
          <w:szCs w:val="24"/>
        </w:rPr>
        <w:t>в</w:t>
      </w:r>
      <w:proofErr w:type="gramEnd"/>
      <w:r w:rsidRPr="006457B1">
        <w:rPr>
          <w:rFonts w:ascii="Times New Roman" w:hAnsi="Times New Roman"/>
          <w:sz w:val="24"/>
          <w:szCs w:val="24"/>
        </w:rPr>
        <w:t xml:space="preserve"> ЗАТО Железногорск отсутствует.</w:t>
      </w:r>
    </w:p>
    <w:p w:rsidR="00454B11" w:rsidRPr="006457B1" w:rsidRDefault="00454B11" w:rsidP="00A96AC5">
      <w:pPr>
        <w:tabs>
          <w:tab w:val="left" w:pos="4776"/>
        </w:tabs>
        <w:ind w:firstLine="709"/>
        <w:jc w:val="both"/>
        <w:rPr>
          <w:rFonts w:ascii="Times New Roman" w:hAnsi="Times New Roman"/>
          <w:sz w:val="24"/>
          <w:szCs w:val="24"/>
        </w:rPr>
      </w:pPr>
      <w:r w:rsidRPr="006457B1">
        <w:rPr>
          <w:rFonts w:ascii="Times New Roman" w:hAnsi="Times New Roman"/>
          <w:sz w:val="24"/>
          <w:szCs w:val="24"/>
        </w:rPr>
        <w:t>Сеть общеобразовательных организаций города функционирует стабильно. На 01.09.201</w:t>
      </w:r>
      <w:r w:rsidR="00D650E2" w:rsidRPr="006457B1">
        <w:rPr>
          <w:rFonts w:ascii="Times New Roman" w:hAnsi="Times New Roman"/>
          <w:sz w:val="24"/>
          <w:szCs w:val="24"/>
        </w:rPr>
        <w:t>9</w:t>
      </w:r>
      <w:r w:rsidRPr="006457B1">
        <w:rPr>
          <w:rFonts w:ascii="Times New Roman" w:hAnsi="Times New Roman"/>
          <w:sz w:val="24"/>
          <w:szCs w:val="24"/>
        </w:rPr>
        <w:t xml:space="preserve"> среди 1</w:t>
      </w:r>
      <w:r w:rsidR="00D650E2" w:rsidRPr="006457B1">
        <w:rPr>
          <w:rFonts w:ascii="Times New Roman" w:hAnsi="Times New Roman"/>
          <w:sz w:val="24"/>
          <w:szCs w:val="24"/>
        </w:rPr>
        <w:t>3</w:t>
      </w:r>
      <w:r w:rsidRPr="006457B1">
        <w:rPr>
          <w:rFonts w:ascii="Times New Roman" w:hAnsi="Times New Roman"/>
          <w:sz w:val="24"/>
          <w:szCs w:val="24"/>
        </w:rPr>
        <w:t>-ти общеобразовательных организаций: 2 гимназии, 2 лицея, 2 школы с углубленным изучением отдельных предметов, 7 общеобразовательных школ.</w:t>
      </w:r>
    </w:p>
    <w:p w:rsidR="00454B11" w:rsidRPr="006457B1" w:rsidRDefault="00454B11" w:rsidP="00A96AC5">
      <w:pPr>
        <w:tabs>
          <w:tab w:val="left" w:pos="4776"/>
        </w:tabs>
        <w:ind w:firstLine="709"/>
        <w:jc w:val="both"/>
        <w:rPr>
          <w:rFonts w:ascii="Times New Roman" w:hAnsi="Times New Roman"/>
          <w:sz w:val="24"/>
          <w:szCs w:val="24"/>
        </w:rPr>
      </w:pPr>
    </w:p>
    <w:p w:rsidR="00454B11" w:rsidRPr="006457B1" w:rsidRDefault="00454B11" w:rsidP="00454B11">
      <w:pPr>
        <w:jc w:val="center"/>
        <w:rPr>
          <w:rFonts w:ascii="Times New Roman" w:hAnsi="Times New Roman"/>
          <w:sz w:val="24"/>
          <w:szCs w:val="24"/>
        </w:rPr>
      </w:pPr>
      <w:r w:rsidRPr="006457B1">
        <w:rPr>
          <w:rFonts w:ascii="Times New Roman" w:hAnsi="Times New Roman"/>
          <w:sz w:val="24"/>
          <w:szCs w:val="24"/>
        </w:rPr>
        <w:t>Сеть общеобразовательных организаций:</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74"/>
        <w:gridCol w:w="1319"/>
        <w:gridCol w:w="1418"/>
        <w:gridCol w:w="1578"/>
        <w:gridCol w:w="1417"/>
        <w:gridCol w:w="1418"/>
      </w:tblGrid>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Учебный год</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Количество 1-х классов</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Количество учащихся</w:t>
            </w:r>
          </w:p>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1-х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Количество выпускных классов</w:t>
            </w:r>
          </w:p>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(11,12)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Количество выпускников</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Общее количество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ind w:left="-52" w:right="-56"/>
              <w:jc w:val="center"/>
              <w:rPr>
                <w:rFonts w:ascii="Times New Roman" w:hAnsi="Times New Roman"/>
                <w:sz w:val="24"/>
                <w:szCs w:val="24"/>
              </w:rPr>
            </w:pPr>
            <w:r w:rsidRPr="006457B1">
              <w:rPr>
                <w:rFonts w:ascii="Times New Roman" w:hAnsi="Times New Roman"/>
                <w:sz w:val="24"/>
                <w:szCs w:val="24"/>
              </w:rPr>
              <w:t>Общее количество учащихся</w:t>
            </w:r>
          </w:p>
        </w:tc>
      </w:tr>
      <w:tr w:rsidR="00454B11" w:rsidRPr="006457B1" w:rsidTr="00454B11">
        <w:trPr>
          <w:trHeight w:val="460"/>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2012/2013</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785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472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327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7535</w:t>
            </w:r>
          </w:p>
        </w:tc>
      </w:tr>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2013/2014</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31</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720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23</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463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323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7571</w:t>
            </w:r>
          </w:p>
        </w:tc>
      </w:tr>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2014/2015</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804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433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7517</w:t>
            </w:r>
          </w:p>
        </w:tc>
      </w:tr>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2015-2016</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806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457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7633</w:t>
            </w:r>
          </w:p>
        </w:tc>
      </w:tr>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2016-2017</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916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17</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391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7816</w:t>
            </w:r>
          </w:p>
        </w:tc>
      </w:tr>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2017-2018</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933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432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353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8079</w:t>
            </w:r>
          </w:p>
        </w:tc>
      </w:tr>
      <w:tr w:rsidR="00454B11"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2018-2019</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40</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837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399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359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8144</w:t>
            </w:r>
          </w:p>
        </w:tc>
      </w:tr>
      <w:tr w:rsidR="00BB2889" w:rsidRPr="006457B1"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BB2889" w:rsidRPr="006457B1" w:rsidRDefault="00BB2889">
            <w:pPr>
              <w:jc w:val="center"/>
              <w:rPr>
                <w:rFonts w:ascii="Times New Roman" w:hAnsi="Times New Roman"/>
                <w:sz w:val="24"/>
                <w:szCs w:val="24"/>
              </w:rPr>
            </w:pPr>
            <w:r w:rsidRPr="006457B1">
              <w:rPr>
                <w:rFonts w:ascii="Times New Roman" w:hAnsi="Times New Roman"/>
                <w:sz w:val="24"/>
                <w:szCs w:val="24"/>
              </w:rPr>
              <w:t>2019-2020</w:t>
            </w:r>
          </w:p>
        </w:tc>
        <w:tc>
          <w:tcPr>
            <w:tcW w:w="1374" w:type="dxa"/>
            <w:tcBorders>
              <w:top w:val="single" w:sz="4" w:space="0" w:color="000000"/>
              <w:left w:val="single" w:sz="4" w:space="0" w:color="000000"/>
              <w:bottom w:val="single" w:sz="4" w:space="0" w:color="000000"/>
              <w:right w:val="single" w:sz="4" w:space="0" w:color="000000"/>
            </w:tcBorders>
            <w:vAlign w:val="center"/>
          </w:tcPr>
          <w:p w:rsidR="00BB2889" w:rsidRPr="006457B1" w:rsidRDefault="00BB2889" w:rsidP="00E9660D">
            <w:pPr>
              <w:jc w:val="center"/>
              <w:rPr>
                <w:rFonts w:ascii="Times New Roman" w:hAnsi="Times New Roman"/>
                <w:sz w:val="24"/>
                <w:szCs w:val="24"/>
              </w:rPr>
            </w:pPr>
            <w:r w:rsidRPr="006457B1">
              <w:rPr>
                <w:rFonts w:ascii="Times New Roman" w:hAnsi="Times New Roman"/>
                <w:sz w:val="24"/>
                <w:szCs w:val="24"/>
              </w:rPr>
              <w:t>4</w:t>
            </w:r>
            <w:r w:rsidR="00E9660D" w:rsidRPr="006457B1">
              <w:rPr>
                <w:rFonts w:ascii="Times New Roman" w:hAnsi="Times New Roman"/>
                <w:sz w:val="24"/>
                <w:szCs w:val="24"/>
              </w:rPr>
              <w:t>5</w:t>
            </w:r>
          </w:p>
        </w:tc>
        <w:tc>
          <w:tcPr>
            <w:tcW w:w="1319" w:type="dxa"/>
            <w:tcBorders>
              <w:top w:val="single" w:sz="4" w:space="0" w:color="000000"/>
              <w:left w:val="single" w:sz="4" w:space="0" w:color="000000"/>
              <w:bottom w:val="single" w:sz="4" w:space="0" w:color="000000"/>
              <w:right w:val="single" w:sz="4" w:space="0" w:color="000000"/>
            </w:tcBorders>
            <w:vAlign w:val="center"/>
          </w:tcPr>
          <w:p w:rsidR="00BB2889" w:rsidRPr="006457B1" w:rsidRDefault="002B4E0E">
            <w:pPr>
              <w:jc w:val="center"/>
              <w:rPr>
                <w:rFonts w:ascii="Times New Roman" w:hAnsi="Times New Roman"/>
                <w:sz w:val="24"/>
                <w:szCs w:val="24"/>
              </w:rPr>
            </w:pPr>
            <w:r w:rsidRPr="006457B1">
              <w:rPr>
                <w:rFonts w:ascii="Times New Roman" w:hAnsi="Times New Roman"/>
                <w:sz w:val="24"/>
                <w:szCs w:val="24"/>
              </w:rPr>
              <w:t>962</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6457B1" w:rsidRDefault="00BB2889">
            <w:pPr>
              <w:jc w:val="center"/>
              <w:rPr>
                <w:rFonts w:ascii="Times New Roman" w:hAnsi="Times New Roman"/>
                <w:sz w:val="24"/>
                <w:szCs w:val="24"/>
              </w:rPr>
            </w:pPr>
            <w:r w:rsidRPr="006457B1">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tcPr>
          <w:p w:rsidR="00BB2889" w:rsidRPr="006457B1" w:rsidRDefault="002B4E0E">
            <w:pPr>
              <w:jc w:val="center"/>
              <w:rPr>
                <w:rFonts w:ascii="Times New Roman" w:hAnsi="Times New Roman"/>
                <w:sz w:val="24"/>
                <w:szCs w:val="24"/>
              </w:rPr>
            </w:pPr>
            <w:r w:rsidRPr="006457B1">
              <w:rPr>
                <w:rFonts w:ascii="Times New Roman" w:hAnsi="Times New Roman"/>
                <w:sz w:val="24"/>
                <w:szCs w:val="24"/>
              </w:rPr>
              <w:t>438</w:t>
            </w:r>
          </w:p>
        </w:tc>
        <w:tc>
          <w:tcPr>
            <w:tcW w:w="1417" w:type="dxa"/>
            <w:tcBorders>
              <w:top w:val="single" w:sz="4" w:space="0" w:color="000000"/>
              <w:left w:val="single" w:sz="4" w:space="0" w:color="000000"/>
              <w:bottom w:val="single" w:sz="4" w:space="0" w:color="000000"/>
              <w:right w:val="single" w:sz="4" w:space="0" w:color="000000"/>
            </w:tcBorders>
            <w:vAlign w:val="center"/>
          </w:tcPr>
          <w:p w:rsidR="00BB2889" w:rsidRPr="006457B1" w:rsidRDefault="00E9660D">
            <w:pPr>
              <w:jc w:val="center"/>
              <w:rPr>
                <w:rFonts w:ascii="Times New Roman" w:hAnsi="Times New Roman"/>
                <w:sz w:val="24"/>
                <w:szCs w:val="24"/>
              </w:rPr>
            </w:pPr>
            <w:r w:rsidRPr="006457B1">
              <w:rPr>
                <w:rFonts w:ascii="Times New Roman" w:hAnsi="Times New Roman"/>
                <w:sz w:val="24"/>
                <w:szCs w:val="24"/>
              </w:rPr>
              <w:t>375</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6457B1" w:rsidRDefault="00E9660D">
            <w:pPr>
              <w:jc w:val="center"/>
              <w:rPr>
                <w:rFonts w:ascii="Times New Roman" w:hAnsi="Times New Roman"/>
                <w:sz w:val="24"/>
                <w:szCs w:val="24"/>
              </w:rPr>
            </w:pPr>
            <w:r w:rsidRPr="006457B1">
              <w:rPr>
                <w:rFonts w:ascii="Times New Roman" w:hAnsi="Times New Roman"/>
                <w:sz w:val="24"/>
                <w:szCs w:val="24"/>
              </w:rPr>
              <w:t>8303</w:t>
            </w:r>
          </w:p>
        </w:tc>
      </w:tr>
    </w:tbl>
    <w:p w:rsidR="00454B11" w:rsidRPr="006457B1" w:rsidRDefault="00454B11" w:rsidP="00454B11">
      <w:pPr>
        <w:suppressAutoHyphens/>
        <w:ind w:firstLine="709"/>
        <w:jc w:val="both"/>
        <w:rPr>
          <w:rFonts w:ascii="Times New Roman" w:hAnsi="Times New Roman"/>
          <w:sz w:val="24"/>
          <w:szCs w:val="24"/>
        </w:rPr>
      </w:pP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 xml:space="preserve">В 100% муниципальных общеобразовательных организаций обучение ведется в одну смену. Материально-техническая база и финансовые ресурсы муниципальных образовательных </w:t>
      </w:r>
      <w:proofErr w:type="gramStart"/>
      <w:r w:rsidRPr="006457B1">
        <w:rPr>
          <w:rFonts w:ascii="Times New Roman" w:hAnsi="Times New Roman"/>
          <w:sz w:val="24"/>
          <w:szCs w:val="24"/>
        </w:rPr>
        <w:t>организаций</w:t>
      </w:r>
      <w:proofErr w:type="gramEnd"/>
      <w:r w:rsidRPr="006457B1">
        <w:rPr>
          <w:rFonts w:ascii="Times New Roman" w:hAnsi="Times New Roman"/>
          <w:sz w:val="24"/>
          <w:szCs w:val="24"/>
        </w:rPr>
        <w:t xml:space="preserve"> ЗАТО Железногорск в целом позволяют создать необходимые условия для обучения.</w:t>
      </w:r>
    </w:p>
    <w:p w:rsidR="00454B11" w:rsidRPr="006457B1" w:rsidRDefault="00454B11" w:rsidP="00454B11">
      <w:pPr>
        <w:ind w:firstLine="567"/>
        <w:jc w:val="both"/>
        <w:rPr>
          <w:rFonts w:ascii="Times New Roman" w:hAnsi="Times New Roman"/>
          <w:sz w:val="24"/>
          <w:szCs w:val="24"/>
        </w:rPr>
      </w:pPr>
      <w:r w:rsidRPr="006457B1">
        <w:rPr>
          <w:rFonts w:ascii="Times New Roman" w:hAnsi="Times New Roman"/>
          <w:sz w:val="24"/>
          <w:szCs w:val="24"/>
        </w:rPr>
        <w:t>С 2007 по 201</w:t>
      </w:r>
      <w:r w:rsidR="00BB2889" w:rsidRPr="006457B1">
        <w:rPr>
          <w:rFonts w:ascii="Times New Roman" w:hAnsi="Times New Roman"/>
          <w:sz w:val="24"/>
          <w:szCs w:val="24"/>
        </w:rPr>
        <w:t xml:space="preserve">9 </w:t>
      </w:r>
      <w:r w:rsidRPr="006457B1">
        <w:rPr>
          <w:rFonts w:ascii="Times New Roman" w:hAnsi="Times New Roman"/>
          <w:sz w:val="24"/>
          <w:szCs w:val="24"/>
        </w:rPr>
        <w:t xml:space="preserve">год реализовывались 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учебной деятельности, введение </w:t>
      </w:r>
      <w:r w:rsidRPr="006457B1">
        <w:rPr>
          <w:rFonts w:ascii="Times New Roman" w:hAnsi="Times New Roman"/>
          <w:sz w:val="24"/>
          <w:szCs w:val="24"/>
        </w:rPr>
        <w:lastRenderedPageBreak/>
        <w:t>федеральных образовательных стандартов в общем образовании и новых систем оплаты труда работников образовательных организаций. 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в рамках модернизации системы общего образования с 2011 по 201</w:t>
      </w:r>
      <w:r w:rsidR="00BB2889" w:rsidRPr="006457B1">
        <w:rPr>
          <w:rFonts w:ascii="Times New Roman" w:hAnsi="Times New Roman"/>
          <w:sz w:val="24"/>
          <w:szCs w:val="24"/>
        </w:rPr>
        <w:t>9</w:t>
      </w:r>
      <w:r w:rsidRPr="006457B1">
        <w:rPr>
          <w:rFonts w:ascii="Times New Roman" w:hAnsi="Times New Roman"/>
          <w:sz w:val="24"/>
          <w:szCs w:val="24"/>
        </w:rPr>
        <w:t xml:space="preserve"> годы осуществлялось оснащение общеобразовательных </w:t>
      </w:r>
      <w:proofErr w:type="gramStart"/>
      <w:r w:rsidRPr="006457B1">
        <w:rPr>
          <w:rFonts w:ascii="Times New Roman" w:hAnsi="Times New Roman"/>
          <w:sz w:val="24"/>
          <w:szCs w:val="24"/>
        </w:rPr>
        <w:t>организаций</w:t>
      </w:r>
      <w:proofErr w:type="gramEnd"/>
      <w:r w:rsidRPr="006457B1">
        <w:rPr>
          <w:rFonts w:ascii="Times New Roman" w:hAnsi="Times New Roman"/>
          <w:sz w:val="24"/>
          <w:szCs w:val="24"/>
        </w:rPr>
        <w:t xml:space="preserve"> ЗАТО Железногорск современным учебным оборудованием.</w:t>
      </w:r>
    </w:p>
    <w:p w:rsidR="00454B11" w:rsidRPr="006457B1" w:rsidRDefault="00454B11" w:rsidP="00454B11">
      <w:pPr>
        <w:suppressAutoHyphens/>
        <w:ind w:firstLine="709"/>
        <w:jc w:val="both"/>
        <w:rPr>
          <w:rFonts w:ascii="Times New Roman" w:hAnsi="Times New Roman"/>
          <w:sz w:val="24"/>
          <w:szCs w:val="24"/>
        </w:rPr>
      </w:pPr>
      <w:proofErr w:type="gramStart"/>
      <w:r w:rsidRPr="006457B1">
        <w:rPr>
          <w:rFonts w:ascii="Times New Roman" w:hAnsi="Times New Roman"/>
          <w:sz w:val="24"/>
          <w:szCs w:val="24"/>
        </w:rPr>
        <w:t>В</w:t>
      </w:r>
      <w:proofErr w:type="gramEnd"/>
      <w:r w:rsidRPr="006457B1">
        <w:rPr>
          <w:rFonts w:ascii="Times New Roman" w:hAnsi="Times New Roman"/>
          <w:sz w:val="24"/>
          <w:szCs w:val="24"/>
        </w:rPr>
        <w:t xml:space="preserve"> ЗАТО Железногорск работают 7 учреждений дополнительного образования: МБУ ДО «СЮТ», МБУ ДО «</w:t>
      </w:r>
      <w:proofErr w:type="spellStart"/>
      <w:r w:rsidRPr="006457B1">
        <w:rPr>
          <w:rFonts w:ascii="Times New Roman" w:hAnsi="Times New Roman"/>
          <w:sz w:val="24"/>
          <w:szCs w:val="24"/>
        </w:rPr>
        <w:t>ДТДиМ</w:t>
      </w:r>
      <w:proofErr w:type="spellEnd"/>
      <w:r w:rsidRPr="006457B1">
        <w:rPr>
          <w:rFonts w:ascii="Times New Roman" w:hAnsi="Times New Roman"/>
          <w:sz w:val="24"/>
          <w:szCs w:val="24"/>
        </w:rPr>
        <w:t xml:space="preserve">», МБУ ДО «ДЭБЦ», МБУ </w:t>
      </w:r>
      <w:proofErr w:type="gramStart"/>
      <w:r w:rsidRPr="006457B1">
        <w:rPr>
          <w:rFonts w:ascii="Times New Roman" w:hAnsi="Times New Roman"/>
          <w:sz w:val="24"/>
          <w:szCs w:val="24"/>
        </w:rPr>
        <w:t>ДО</w:t>
      </w:r>
      <w:proofErr w:type="gramEnd"/>
      <w:r w:rsidRPr="006457B1">
        <w:rPr>
          <w:rFonts w:ascii="Times New Roman" w:hAnsi="Times New Roman"/>
          <w:sz w:val="24"/>
          <w:szCs w:val="24"/>
        </w:rPr>
        <w:t xml:space="preserve"> «</w:t>
      </w:r>
      <w:proofErr w:type="gramStart"/>
      <w:r w:rsidRPr="006457B1">
        <w:rPr>
          <w:rFonts w:ascii="Times New Roman" w:hAnsi="Times New Roman"/>
          <w:sz w:val="24"/>
          <w:szCs w:val="24"/>
        </w:rPr>
        <w:t>Центр</w:t>
      </w:r>
      <w:proofErr w:type="gramEnd"/>
      <w:r w:rsidRPr="006457B1">
        <w:rPr>
          <w:rFonts w:ascii="Times New Roman" w:hAnsi="Times New Roman"/>
          <w:sz w:val="24"/>
          <w:szCs w:val="24"/>
        </w:rPr>
        <w:t xml:space="preserve"> “Патриот”», МАУ ДО ДООЦ «Горный», МАУ ДО ДООЦ «Орбита» и МАУ ДО ДООЦ «Взлет».</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 xml:space="preserve">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w:t>
      </w:r>
      <w:r w:rsidR="00665FA6" w:rsidRPr="006457B1">
        <w:rPr>
          <w:rFonts w:ascii="Times New Roman" w:hAnsi="Times New Roman"/>
          <w:sz w:val="24"/>
          <w:szCs w:val="24"/>
        </w:rPr>
        <w:t xml:space="preserve">по шести </w:t>
      </w:r>
      <w:r w:rsidR="00702B34" w:rsidRPr="006457B1">
        <w:rPr>
          <w:rFonts w:ascii="Times New Roman" w:hAnsi="Times New Roman"/>
          <w:sz w:val="24"/>
          <w:szCs w:val="24"/>
        </w:rPr>
        <w:t xml:space="preserve">различным </w:t>
      </w:r>
      <w:r w:rsidR="00665FA6" w:rsidRPr="006457B1">
        <w:rPr>
          <w:rFonts w:ascii="Times New Roman" w:hAnsi="Times New Roman"/>
          <w:sz w:val="24"/>
          <w:szCs w:val="24"/>
        </w:rPr>
        <w:t>направленностям</w:t>
      </w:r>
      <w:r w:rsidR="00702B34" w:rsidRPr="006457B1">
        <w:rPr>
          <w:rFonts w:ascii="Times New Roman" w:hAnsi="Times New Roman"/>
          <w:sz w:val="24"/>
          <w:szCs w:val="24"/>
        </w:rPr>
        <w:t xml:space="preserve"> (технической, естественнонаучной, физкультурно-спортивной, художественной, туристско-краеведческой, социально-педагогической)</w:t>
      </w:r>
      <w:r w:rsidRPr="006457B1">
        <w:rPr>
          <w:rFonts w:ascii="Times New Roman" w:hAnsi="Times New Roman"/>
          <w:sz w:val="24"/>
          <w:szCs w:val="24"/>
        </w:rPr>
        <w:t>.</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не отвечающее современным требованиям состояние материально-технической базы, недостаточное оснащение новой мебелью и оборудованием учреждений дополнительного образования;</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отстающая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 способного обеспечить современное содержание образовательного процесса и работать в перспективных образовательных технологиях.</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 xml:space="preserve">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w:t>
      </w:r>
      <w:proofErr w:type="gramStart"/>
      <w:r w:rsidRPr="006457B1">
        <w:rPr>
          <w:rFonts w:ascii="Times New Roman" w:hAnsi="Times New Roman"/>
          <w:sz w:val="24"/>
          <w:szCs w:val="24"/>
        </w:rPr>
        <w:t>территории</w:t>
      </w:r>
      <w:proofErr w:type="gramEnd"/>
      <w:r w:rsidRPr="006457B1">
        <w:rPr>
          <w:rFonts w:ascii="Times New Roman" w:hAnsi="Times New Roman"/>
          <w:sz w:val="24"/>
          <w:szCs w:val="24"/>
        </w:rPr>
        <w:t xml:space="preserve"> ЗАТО Железногорск</w:t>
      </w:r>
      <w:r w:rsidR="00A96AC5" w:rsidRPr="006457B1">
        <w:rPr>
          <w:rFonts w:ascii="Times New Roman" w:hAnsi="Times New Roman"/>
          <w:sz w:val="24"/>
          <w:szCs w:val="24"/>
        </w:rPr>
        <w:t>, в том числе детей с ОВЗ</w:t>
      </w:r>
      <w:r w:rsidRPr="006457B1">
        <w:rPr>
          <w:rFonts w:ascii="Times New Roman" w:hAnsi="Times New Roman"/>
          <w:sz w:val="24"/>
          <w:szCs w:val="24"/>
        </w:rPr>
        <w:t>. А это требует модернизации дополнительн</w:t>
      </w:r>
      <w:r w:rsidR="00665FA6" w:rsidRPr="006457B1">
        <w:rPr>
          <w:rFonts w:ascii="Times New Roman" w:hAnsi="Times New Roman"/>
          <w:sz w:val="24"/>
          <w:szCs w:val="24"/>
        </w:rPr>
        <w:t>ых общеобразовательных программ</w:t>
      </w:r>
      <w:r w:rsidRPr="006457B1">
        <w:rPr>
          <w:rFonts w:ascii="Times New Roman" w:hAnsi="Times New Roman"/>
          <w:sz w:val="24"/>
          <w:szCs w:val="24"/>
        </w:rPr>
        <w:t>, развития сетевого взаимодействия с учреждениями общего образования в рамках реализации федеральных государственных образовательных стандартов образования, укрепления материальной базы учреждений дополнительного образования.</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Таким образом, с целью развития системы дополнительного образования необходимо создать следующие условия:</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укрепление материально-технической базы учреждений дополнительного образования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 xml:space="preserve">распространение сетевых форм </w:t>
      </w:r>
      <w:r w:rsidR="00DF7E45" w:rsidRPr="006457B1">
        <w:rPr>
          <w:rFonts w:ascii="Times New Roman" w:hAnsi="Times New Roman"/>
          <w:sz w:val="24"/>
          <w:szCs w:val="24"/>
        </w:rPr>
        <w:t>реализации</w:t>
      </w:r>
      <w:r w:rsidRPr="006457B1">
        <w:rPr>
          <w:rFonts w:ascii="Times New Roman" w:hAnsi="Times New Roman"/>
          <w:sz w:val="24"/>
          <w:szCs w:val="24"/>
        </w:rPr>
        <w:t xml:space="preserve"> дополнительного образования, предполагающих объединение разных по типу и масштабам связей между образовательными организациями для достижения общих целей реализуемой образовательной программы;</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 xml:space="preserve">профессиональное развитие педагогических кадров системы дополнительного </w:t>
      </w:r>
      <w:proofErr w:type="gramStart"/>
      <w:r w:rsidRPr="006457B1">
        <w:rPr>
          <w:rFonts w:ascii="Times New Roman" w:hAnsi="Times New Roman"/>
          <w:sz w:val="24"/>
          <w:szCs w:val="24"/>
        </w:rPr>
        <w:t>образования</w:t>
      </w:r>
      <w:proofErr w:type="gramEnd"/>
      <w:r w:rsidRPr="006457B1">
        <w:rPr>
          <w:rFonts w:ascii="Times New Roman" w:hAnsi="Times New Roman"/>
          <w:sz w:val="24"/>
          <w:szCs w:val="24"/>
        </w:rPr>
        <w:t xml:space="preserve"> ЗАТО Железногорск.</w:t>
      </w:r>
    </w:p>
    <w:p w:rsidR="00454B11" w:rsidRPr="006457B1" w:rsidRDefault="00454B11" w:rsidP="00454B11">
      <w:pPr>
        <w:suppressAutoHyphens/>
        <w:ind w:firstLine="709"/>
        <w:jc w:val="both"/>
        <w:rPr>
          <w:rFonts w:ascii="Times New Roman" w:hAnsi="Times New Roman"/>
          <w:sz w:val="24"/>
          <w:szCs w:val="24"/>
        </w:rPr>
      </w:pP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 xml:space="preserve">Важным фактором, влияющим на обеспечение доступности образования в целом, является информационная прозрачность. Инструменты информирования, которые </w:t>
      </w:r>
      <w:r w:rsidRPr="006457B1">
        <w:rPr>
          <w:rFonts w:ascii="Times New Roman" w:hAnsi="Times New Roman"/>
          <w:sz w:val="24"/>
          <w:szCs w:val="24"/>
        </w:rPr>
        <w:lastRenderedPageBreak/>
        <w:t>позволили бы потребителям делать обоснованный выбор образовательной организации и образовательных программ, развиты сегодня недостаточно.</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Не в полной мере используется потенциал влияния общества на управление образовательными организациями.</w:t>
      </w:r>
    </w:p>
    <w:p w:rsidR="00454B11" w:rsidRPr="006457B1" w:rsidRDefault="00454B11" w:rsidP="00454B11">
      <w:pPr>
        <w:suppressAutoHyphens/>
        <w:ind w:firstLine="709"/>
        <w:jc w:val="center"/>
        <w:rPr>
          <w:rFonts w:ascii="Times New Roman" w:hAnsi="Times New Roman"/>
          <w:sz w:val="24"/>
          <w:szCs w:val="24"/>
        </w:rPr>
      </w:pPr>
    </w:p>
    <w:p w:rsidR="00454B11" w:rsidRPr="006457B1" w:rsidRDefault="00454B11" w:rsidP="00454B11">
      <w:pPr>
        <w:suppressAutoHyphens/>
        <w:ind w:firstLine="709"/>
        <w:jc w:val="center"/>
        <w:rPr>
          <w:rFonts w:ascii="Times New Roman" w:hAnsi="Times New Roman"/>
          <w:sz w:val="24"/>
          <w:szCs w:val="24"/>
        </w:rPr>
      </w:pPr>
      <w:r w:rsidRPr="006457B1">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454B11" w:rsidRPr="006457B1" w:rsidRDefault="00454B11" w:rsidP="00454B11">
      <w:pPr>
        <w:suppressAutoHyphens/>
        <w:ind w:firstLine="709"/>
        <w:jc w:val="both"/>
        <w:rPr>
          <w:rFonts w:ascii="Times New Roman" w:hAnsi="Times New Roman"/>
          <w:i/>
          <w:sz w:val="24"/>
          <w:szCs w:val="24"/>
        </w:rPr>
      </w:pPr>
    </w:p>
    <w:p w:rsidR="00454B11" w:rsidRPr="006457B1" w:rsidRDefault="00454B11" w:rsidP="00454B11">
      <w:pPr>
        <w:pStyle w:val="ConsPlusNormal"/>
        <w:ind w:firstLine="540"/>
        <w:jc w:val="both"/>
        <w:rPr>
          <w:rFonts w:ascii="Times New Roman" w:hAnsi="Times New Roman" w:cs="Times New Roman"/>
          <w:sz w:val="24"/>
          <w:szCs w:val="24"/>
        </w:rPr>
      </w:pPr>
      <w:r w:rsidRPr="006457B1">
        <w:rPr>
          <w:rFonts w:ascii="Times New Roman" w:hAnsi="Times New Roman" w:cs="Times New Roman"/>
          <w:i/>
          <w:sz w:val="24"/>
          <w:szCs w:val="24"/>
        </w:rPr>
        <w:t xml:space="preserve">Дошкольные образовательные </w:t>
      </w:r>
      <w:proofErr w:type="gramStart"/>
      <w:r w:rsidRPr="006457B1">
        <w:rPr>
          <w:rFonts w:ascii="Times New Roman" w:hAnsi="Times New Roman" w:cs="Times New Roman"/>
          <w:i/>
          <w:sz w:val="24"/>
          <w:szCs w:val="24"/>
        </w:rPr>
        <w:t>учреждения</w:t>
      </w:r>
      <w:proofErr w:type="gramEnd"/>
      <w:r w:rsidRPr="006457B1">
        <w:rPr>
          <w:rFonts w:ascii="Times New Roman" w:hAnsi="Times New Roman" w:cs="Times New Roman"/>
          <w:i/>
          <w:sz w:val="24"/>
          <w:szCs w:val="24"/>
        </w:rPr>
        <w:t xml:space="preserve"> </w:t>
      </w:r>
      <w:r w:rsidRPr="006457B1">
        <w:rPr>
          <w:rFonts w:ascii="Times New Roman" w:hAnsi="Times New Roman" w:cs="Times New Roman"/>
          <w:sz w:val="24"/>
          <w:szCs w:val="24"/>
        </w:rPr>
        <w:t>ЗАТО Железногорск предлагают большой спектр образовательных услуг для детей с 1,5 до 7 лет, что делает систему дошкольного образования многогранной, направленной на развитие личности дошкольника, творческих возможностей ребенка. В каждом дошкольном образовательном учреждении приняты образовательные программы дошкольного образования, которые разработаны, утверждены и реализуется в соответствии с федеральным государственным образовательным стандартом дошкольного образования и с учетом примерной основной образовательной программы дошкольного образования.</w:t>
      </w:r>
    </w:p>
    <w:p w:rsidR="00454B11" w:rsidRPr="006457B1" w:rsidRDefault="00454B11" w:rsidP="00454B11">
      <w:pPr>
        <w:autoSpaceDE w:val="0"/>
        <w:autoSpaceDN w:val="0"/>
        <w:adjustRightInd w:val="0"/>
        <w:ind w:firstLine="540"/>
        <w:jc w:val="both"/>
        <w:rPr>
          <w:rFonts w:ascii="Times New Roman" w:hAnsi="Times New Roman"/>
          <w:sz w:val="24"/>
          <w:szCs w:val="24"/>
        </w:rPr>
      </w:pPr>
      <w:r w:rsidRPr="006457B1">
        <w:rPr>
          <w:rFonts w:ascii="Times New Roman" w:hAnsi="Times New Roman"/>
          <w:sz w:val="24"/>
          <w:szCs w:val="24"/>
        </w:rPr>
        <w:t>Образовательные программы дошкольного образования направлены:</w:t>
      </w:r>
    </w:p>
    <w:p w:rsidR="00454B11" w:rsidRPr="006457B1" w:rsidRDefault="00454B11" w:rsidP="00454B11">
      <w:pPr>
        <w:autoSpaceDE w:val="0"/>
        <w:autoSpaceDN w:val="0"/>
        <w:adjustRightInd w:val="0"/>
        <w:ind w:firstLine="540"/>
        <w:jc w:val="both"/>
        <w:rPr>
          <w:rFonts w:ascii="Times New Roman" w:hAnsi="Times New Roman"/>
          <w:sz w:val="24"/>
          <w:szCs w:val="24"/>
        </w:rPr>
      </w:pPr>
      <w:r w:rsidRPr="006457B1">
        <w:rPr>
          <w:rFonts w:ascii="Times New Roman" w:hAnsi="Times New Roman"/>
          <w:sz w:val="24"/>
          <w:szCs w:val="24"/>
        </w:rPr>
        <w:t xml:space="preserve">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w:t>
      </w:r>
      <w:proofErr w:type="gramStart"/>
      <w:r w:rsidRPr="006457B1">
        <w:rPr>
          <w:rFonts w:ascii="Times New Roman" w:hAnsi="Times New Roman"/>
          <w:sz w:val="24"/>
          <w:szCs w:val="24"/>
        </w:rPr>
        <w:t>со</w:t>
      </w:r>
      <w:proofErr w:type="gramEnd"/>
      <w:r w:rsidRPr="006457B1">
        <w:rPr>
          <w:rFonts w:ascii="Times New Roman" w:hAnsi="Times New Roman"/>
          <w:sz w:val="24"/>
          <w:szCs w:val="24"/>
        </w:rPr>
        <w:t xml:space="preserve"> взрослыми и сверстниками и соответствующим возрасту видам деятельности;</w:t>
      </w:r>
    </w:p>
    <w:p w:rsidR="00454B11" w:rsidRPr="006457B1" w:rsidRDefault="00454B11" w:rsidP="00454B11">
      <w:pPr>
        <w:autoSpaceDE w:val="0"/>
        <w:autoSpaceDN w:val="0"/>
        <w:adjustRightInd w:val="0"/>
        <w:ind w:firstLine="540"/>
        <w:jc w:val="both"/>
        <w:rPr>
          <w:rFonts w:ascii="Times New Roman" w:hAnsi="Times New Roman"/>
          <w:sz w:val="24"/>
          <w:szCs w:val="24"/>
        </w:rPr>
      </w:pPr>
      <w:r w:rsidRPr="006457B1">
        <w:rPr>
          <w:rFonts w:ascii="Times New Roman" w:hAnsi="Times New Roman"/>
          <w:sz w:val="24"/>
          <w:szCs w:val="24"/>
        </w:rPr>
        <w:t>на создание развивающей образовательной среды, которая представляет собой систему условий социализации и индивидуализации детей.</w:t>
      </w:r>
    </w:p>
    <w:p w:rsidR="00454B11" w:rsidRPr="006457B1" w:rsidRDefault="00454B11" w:rsidP="00454B11">
      <w:pPr>
        <w:autoSpaceDE w:val="0"/>
        <w:autoSpaceDN w:val="0"/>
        <w:adjustRightInd w:val="0"/>
        <w:ind w:firstLine="540"/>
        <w:jc w:val="both"/>
        <w:rPr>
          <w:rFonts w:ascii="Times New Roman" w:hAnsi="Times New Roman"/>
          <w:sz w:val="24"/>
          <w:szCs w:val="24"/>
        </w:rPr>
      </w:pPr>
      <w:r w:rsidRPr="006457B1">
        <w:rPr>
          <w:rFonts w:ascii="Times New Roman" w:hAnsi="Times New Roman"/>
          <w:sz w:val="24"/>
          <w:szCs w:val="24"/>
        </w:rPr>
        <w:t>Отмечается рост предложений по предоставлению дополнительных платных образовательных услуг в дошкольных учреждениях.</w:t>
      </w:r>
    </w:p>
    <w:p w:rsidR="00454B11" w:rsidRPr="006457B1" w:rsidRDefault="00454B11" w:rsidP="00454B11">
      <w:pPr>
        <w:pStyle w:val="a3"/>
        <w:suppressAutoHyphens/>
        <w:ind w:firstLine="540"/>
        <w:jc w:val="both"/>
        <w:rPr>
          <w:sz w:val="24"/>
          <w:szCs w:val="24"/>
        </w:rPr>
      </w:pPr>
      <w:r w:rsidRPr="006457B1">
        <w:rPr>
          <w:sz w:val="24"/>
          <w:szCs w:val="24"/>
        </w:rPr>
        <w:t xml:space="preserve">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w:t>
      </w:r>
      <w:proofErr w:type="gramStart"/>
      <w:r w:rsidRPr="006457B1">
        <w:rPr>
          <w:sz w:val="24"/>
          <w:szCs w:val="24"/>
        </w:rPr>
        <w:t>учреждений</w:t>
      </w:r>
      <w:proofErr w:type="gramEnd"/>
      <w:r w:rsidRPr="006457B1">
        <w:rPr>
          <w:sz w:val="24"/>
          <w:szCs w:val="24"/>
        </w:rPr>
        <w:t xml:space="preserve"> ЗАТО Железногорск является охрана и укрепление здоровья детей. Во всех дошкольных образовательных учреждениях ведется работа по формированию здорового образа жизни; подавляющее большинство учреждений имеют физкультурные залы или физкультурные залы, совмещенные с музыкальными залами, </w:t>
      </w:r>
      <w:r w:rsidR="00DA6E89" w:rsidRPr="006457B1">
        <w:rPr>
          <w:sz w:val="24"/>
          <w:szCs w:val="24"/>
        </w:rPr>
        <w:t>отдельные ДОУ</w:t>
      </w:r>
      <w:r w:rsidRPr="006457B1">
        <w:rPr>
          <w:sz w:val="24"/>
          <w:szCs w:val="24"/>
        </w:rPr>
        <w:t xml:space="preserve"> – действующие плавательные бассейны, в четырех оборудованы </w:t>
      </w:r>
      <w:proofErr w:type="spellStart"/>
      <w:r w:rsidRPr="006457B1">
        <w:rPr>
          <w:sz w:val="24"/>
          <w:szCs w:val="24"/>
        </w:rPr>
        <w:t>физиокабинеты</w:t>
      </w:r>
      <w:proofErr w:type="spellEnd"/>
      <w:r w:rsidRPr="006457B1">
        <w:rPr>
          <w:sz w:val="24"/>
          <w:szCs w:val="24"/>
        </w:rPr>
        <w:t>. В образовательном процессе в дошкольных образовательных учреждениях реализуется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454B11" w:rsidRPr="006457B1" w:rsidRDefault="00454B11" w:rsidP="00454B11">
      <w:pPr>
        <w:pStyle w:val="a3"/>
        <w:suppressAutoHyphens/>
        <w:ind w:firstLine="709"/>
        <w:jc w:val="both"/>
        <w:rPr>
          <w:sz w:val="24"/>
          <w:szCs w:val="24"/>
        </w:rPr>
      </w:pPr>
      <w:r w:rsidRPr="006457B1">
        <w:rPr>
          <w:sz w:val="24"/>
          <w:szCs w:val="24"/>
        </w:rPr>
        <w:t>Особое внимание уделяется патриотическому воспитанию детей, формированию и развитию нравственных ценностей.</w:t>
      </w:r>
    </w:p>
    <w:p w:rsidR="00454B11" w:rsidRPr="006457B1" w:rsidRDefault="00454B11" w:rsidP="00454B11">
      <w:pPr>
        <w:pStyle w:val="a3"/>
        <w:suppressAutoHyphens/>
        <w:ind w:firstLine="709"/>
        <w:jc w:val="both"/>
        <w:rPr>
          <w:sz w:val="24"/>
          <w:szCs w:val="24"/>
        </w:rPr>
      </w:pPr>
      <w:r w:rsidRPr="006457B1">
        <w:rPr>
          <w:sz w:val="24"/>
          <w:szCs w:val="24"/>
        </w:rPr>
        <w:t>Наряду с достижениями имеется и ряд проблем.</w:t>
      </w:r>
    </w:p>
    <w:p w:rsidR="00454B11" w:rsidRPr="006457B1" w:rsidRDefault="00454B11" w:rsidP="00454B11">
      <w:pPr>
        <w:pStyle w:val="a3"/>
        <w:suppressAutoHyphens/>
        <w:ind w:firstLine="709"/>
        <w:jc w:val="both"/>
        <w:rPr>
          <w:sz w:val="24"/>
          <w:szCs w:val="24"/>
        </w:rPr>
      </w:pPr>
      <w:r w:rsidRPr="006457B1">
        <w:rPr>
          <w:sz w:val="24"/>
          <w:szCs w:val="24"/>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Растет количество воспитанников дошкольных учреждений, которым по заключению территориальной психолого-медико-педагогической комиссии рекомендована организация образовательного процесса по адаптированной основной образовательной программе. Количество мест в дошкольных учреждениях, имеющих в своем составе группы компенсирующей направленности для детей с тяжелыми нарушениями речи, не позволяют полностью удовлетворить данную потребность</w:t>
      </w:r>
      <w:r w:rsidR="00DA6E89" w:rsidRPr="006457B1">
        <w:rPr>
          <w:rFonts w:ascii="Times New Roman" w:hAnsi="Times New Roman"/>
          <w:sz w:val="24"/>
          <w:szCs w:val="24"/>
        </w:rPr>
        <w:t>, однако в последние годы активно используется практика инклюзивного образования</w:t>
      </w:r>
      <w:r w:rsidRPr="006457B1">
        <w:rPr>
          <w:rFonts w:ascii="Times New Roman" w:hAnsi="Times New Roman"/>
          <w:sz w:val="24"/>
          <w:szCs w:val="24"/>
        </w:rPr>
        <w:t>.</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lastRenderedPageBreak/>
        <w:t>Все дошкольные образовательные учреждения подключены к сети «Интернет», используют электронную почту для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454B11" w:rsidRPr="006457B1" w:rsidRDefault="00454B11" w:rsidP="00454B11">
      <w:pPr>
        <w:ind w:firstLine="709"/>
        <w:jc w:val="both"/>
        <w:rPr>
          <w:rFonts w:ascii="Times New Roman" w:hAnsi="Times New Roman"/>
          <w:sz w:val="24"/>
          <w:szCs w:val="24"/>
        </w:rPr>
      </w:pPr>
      <w:r w:rsidRPr="006457B1">
        <w:rPr>
          <w:rFonts w:ascii="Times New Roman" w:hAnsi="Times New Roman"/>
          <w:i/>
          <w:sz w:val="24"/>
          <w:szCs w:val="24"/>
        </w:rPr>
        <w:t xml:space="preserve">Общеобразовательные организации. </w:t>
      </w:r>
      <w:r w:rsidR="00DA6E89" w:rsidRPr="006457B1">
        <w:rPr>
          <w:rFonts w:ascii="Times New Roman" w:hAnsi="Times New Roman"/>
          <w:sz w:val="24"/>
          <w:szCs w:val="24"/>
        </w:rPr>
        <w:t>В настоящее время м</w:t>
      </w:r>
      <w:r w:rsidRPr="006457B1">
        <w:rPr>
          <w:rFonts w:ascii="Times New Roman" w:hAnsi="Times New Roman"/>
          <w:sz w:val="24"/>
          <w:szCs w:val="24"/>
        </w:rPr>
        <w:t>униципальная система образования Железногорска сохран</w:t>
      </w:r>
      <w:r w:rsidR="00DA6E89" w:rsidRPr="006457B1">
        <w:rPr>
          <w:rFonts w:ascii="Times New Roman" w:hAnsi="Times New Roman"/>
          <w:sz w:val="24"/>
          <w:szCs w:val="24"/>
        </w:rPr>
        <w:t>яет</w:t>
      </w:r>
      <w:r w:rsidRPr="006457B1">
        <w:rPr>
          <w:rFonts w:ascii="Times New Roman" w:hAnsi="Times New Roman"/>
          <w:sz w:val="24"/>
          <w:szCs w:val="24"/>
        </w:rPr>
        <w:t xml:space="preserve"> лидерские позиции в нашем регионе. Это демонстрируют результаты итоговой аттестации выпускников железногорских школ.</w:t>
      </w:r>
    </w:p>
    <w:p w:rsidR="00454B11" w:rsidRPr="006457B1" w:rsidRDefault="00454B11" w:rsidP="00454B11">
      <w:pPr>
        <w:ind w:firstLine="709"/>
        <w:jc w:val="both"/>
        <w:rPr>
          <w:rFonts w:ascii="Times New Roman" w:hAnsi="Times New Roman"/>
          <w:sz w:val="24"/>
          <w:szCs w:val="24"/>
        </w:rPr>
      </w:pP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39"/>
        <w:gridCol w:w="1879"/>
        <w:gridCol w:w="2611"/>
        <w:gridCol w:w="2611"/>
      </w:tblGrid>
      <w:tr w:rsidR="00454B11" w:rsidRPr="006457B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Год</w:t>
            </w:r>
          </w:p>
        </w:tc>
        <w:tc>
          <w:tcPr>
            <w:tcW w:w="7101" w:type="dxa"/>
            <w:gridSpan w:val="3"/>
            <w:tcBorders>
              <w:top w:val="single" w:sz="4" w:space="0" w:color="auto"/>
              <w:left w:val="single" w:sz="4" w:space="0" w:color="auto"/>
              <w:bottom w:val="single" w:sz="4" w:space="0" w:color="auto"/>
              <w:right w:val="single" w:sz="4" w:space="0" w:color="auto"/>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Средний балл ЕГЭ по математике</w:t>
            </w:r>
          </w:p>
        </w:tc>
      </w:tr>
      <w:tr w:rsidR="00454B11" w:rsidRPr="006457B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уровень</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Железногорск</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Красноярский край</w:t>
            </w:r>
          </w:p>
        </w:tc>
      </w:tr>
      <w:tr w:rsidR="00454B11" w:rsidRPr="006457B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2015</w:t>
            </w:r>
          </w:p>
        </w:tc>
        <w:tc>
          <w:tcPr>
            <w:tcW w:w="1879" w:type="dxa"/>
            <w:tcBorders>
              <w:top w:val="single" w:sz="4" w:space="0" w:color="auto"/>
              <w:left w:val="single" w:sz="4" w:space="0" w:color="auto"/>
              <w:bottom w:val="single" w:sz="4" w:space="0" w:color="auto"/>
              <w:right w:val="single" w:sz="4" w:space="0" w:color="auto"/>
            </w:tcBorders>
            <w:hideMark/>
          </w:tcPr>
          <w:p w:rsidR="00454B11" w:rsidRPr="006457B1" w:rsidRDefault="00454B11">
            <w:pPr>
              <w:rPr>
                <w:rFonts w:ascii="Times New Roman" w:hAnsi="Times New Roman"/>
                <w:sz w:val="24"/>
                <w:szCs w:val="24"/>
              </w:rPr>
            </w:pPr>
            <w:r w:rsidRPr="006457B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4,2</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3,92</w:t>
            </w:r>
          </w:p>
        </w:tc>
      </w:tr>
      <w:tr w:rsidR="00454B11" w:rsidRPr="006457B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6457B1" w:rsidRDefault="00454B11">
            <w:pPr>
              <w:rPr>
                <w:rFonts w:ascii="Times New Roman" w:hAnsi="Times New Roman"/>
                <w:sz w:val="24"/>
                <w:szCs w:val="24"/>
              </w:rPr>
            </w:pPr>
            <w:r w:rsidRPr="006457B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45,9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41,2</w:t>
            </w:r>
          </w:p>
        </w:tc>
      </w:tr>
      <w:tr w:rsidR="00454B11" w:rsidRPr="006457B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2016</w:t>
            </w:r>
          </w:p>
        </w:tc>
        <w:tc>
          <w:tcPr>
            <w:tcW w:w="1879" w:type="dxa"/>
            <w:tcBorders>
              <w:top w:val="single" w:sz="4" w:space="0" w:color="auto"/>
              <w:left w:val="single" w:sz="4" w:space="0" w:color="auto"/>
              <w:bottom w:val="single" w:sz="4" w:space="0" w:color="auto"/>
              <w:right w:val="single" w:sz="4" w:space="0" w:color="auto"/>
            </w:tcBorders>
            <w:hideMark/>
          </w:tcPr>
          <w:p w:rsidR="00454B11" w:rsidRPr="006457B1" w:rsidRDefault="00454B11">
            <w:pPr>
              <w:rPr>
                <w:rFonts w:ascii="Times New Roman" w:hAnsi="Times New Roman"/>
                <w:sz w:val="24"/>
                <w:szCs w:val="24"/>
              </w:rPr>
            </w:pPr>
            <w:r w:rsidRPr="006457B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4,04</w:t>
            </w:r>
          </w:p>
        </w:tc>
      </w:tr>
      <w:tr w:rsidR="00454B11" w:rsidRPr="006457B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6457B1" w:rsidRDefault="00454B11">
            <w:pPr>
              <w:rPr>
                <w:rFonts w:ascii="Times New Roman" w:hAnsi="Times New Roman"/>
                <w:sz w:val="24"/>
                <w:szCs w:val="24"/>
              </w:rPr>
            </w:pPr>
            <w:r w:rsidRPr="006457B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51,3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45,8</w:t>
            </w:r>
          </w:p>
        </w:tc>
      </w:tr>
      <w:tr w:rsidR="00454B11" w:rsidRPr="006457B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2017</w:t>
            </w:r>
          </w:p>
        </w:tc>
        <w:tc>
          <w:tcPr>
            <w:tcW w:w="1879" w:type="dxa"/>
            <w:tcBorders>
              <w:top w:val="single" w:sz="4" w:space="0" w:color="auto"/>
              <w:left w:val="single" w:sz="4" w:space="0" w:color="auto"/>
              <w:bottom w:val="single" w:sz="4" w:space="0" w:color="auto"/>
              <w:right w:val="single" w:sz="4" w:space="0" w:color="auto"/>
            </w:tcBorders>
            <w:hideMark/>
          </w:tcPr>
          <w:p w:rsidR="00454B11" w:rsidRPr="006457B1" w:rsidRDefault="00454B11">
            <w:pPr>
              <w:rPr>
                <w:rFonts w:ascii="Times New Roman" w:hAnsi="Times New Roman"/>
                <w:sz w:val="24"/>
                <w:szCs w:val="24"/>
              </w:rPr>
            </w:pPr>
            <w:r w:rsidRPr="006457B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4,08</w:t>
            </w:r>
          </w:p>
        </w:tc>
      </w:tr>
      <w:tr w:rsidR="00454B11" w:rsidRPr="006457B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6457B1" w:rsidRDefault="00454B11">
            <w:pPr>
              <w:rPr>
                <w:rFonts w:ascii="Times New Roman" w:hAnsi="Times New Roman"/>
                <w:sz w:val="24"/>
                <w:szCs w:val="24"/>
              </w:rPr>
            </w:pPr>
            <w:r w:rsidRPr="006457B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48,9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42,8</w:t>
            </w:r>
          </w:p>
        </w:tc>
      </w:tr>
      <w:tr w:rsidR="00454B11" w:rsidRPr="006457B1"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2018</w:t>
            </w:r>
          </w:p>
        </w:tc>
        <w:tc>
          <w:tcPr>
            <w:tcW w:w="1879" w:type="dxa"/>
            <w:tcBorders>
              <w:top w:val="single" w:sz="4" w:space="0" w:color="auto"/>
              <w:left w:val="single" w:sz="4" w:space="0" w:color="auto"/>
              <w:bottom w:val="single" w:sz="4" w:space="0" w:color="auto"/>
              <w:right w:val="single" w:sz="4" w:space="0" w:color="auto"/>
            </w:tcBorders>
            <w:hideMark/>
          </w:tcPr>
          <w:p w:rsidR="00454B11" w:rsidRPr="006457B1" w:rsidRDefault="00454B11">
            <w:pPr>
              <w:rPr>
                <w:rFonts w:ascii="Times New Roman" w:hAnsi="Times New Roman"/>
                <w:sz w:val="24"/>
                <w:szCs w:val="24"/>
              </w:rPr>
            </w:pPr>
            <w:r w:rsidRPr="006457B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4,6</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4,34</w:t>
            </w:r>
          </w:p>
        </w:tc>
      </w:tr>
      <w:tr w:rsidR="00454B11" w:rsidRPr="006457B1"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6457B1" w:rsidRDefault="00454B11">
            <w:pPr>
              <w:rPr>
                <w:rFonts w:ascii="Times New Roman" w:hAnsi="Times New Roman"/>
                <w:sz w:val="24"/>
                <w:szCs w:val="24"/>
              </w:rPr>
            </w:pPr>
            <w:r w:rsidRPr="006457B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54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48,49</w:t>
            </w:r>
          </w:p>
        </w:tc>
      </w:tr>
      <w:tr w:rsidR="0004739E" w:rsidRPr="006457B1" w:rsidTr="0053094E">
        <w:trPr>
          <w:trHeight w:val="354"/>
          <w:jc w:val="center"/>
        </w:trPr>
        <w:tc>
          <w:tcPr>
            <w:tcW w:w="1239" w:type="dxa"/>
            <w:vMerge w:val="restart"/>
            <w:tcBorders>
              <w:top w:val="single" w:sz="4" w:space="0" w:color="auto"/>
              <w:left w:val="single" w:sz="4" w:space="0" w:color="auto"/>
              <w:right w:val="single" w:sz="4" w:space="0" w:color="auto"/>
            </w:tcBorders>
            <w:vAlign w:val="center"/>
          </w:tcPr>
          <w:p w:rsidR="0004739E" w:rsidRPr="006457B1" w:rsidRDefault="0004739E" w:rsidP="0004739E">
            <w:pPr>
              <w:jc w:val="center"/>
              <w:rPr>
                <w:rFonts w:ascii="Times New Roman" w:hAnsi="Times New Roman"/>
                <w:sz w:val="24"/>
                <w:szCs w:val="24"/>
              </w:rPr>
            </w:pPr>
            <w:r w:rsidRPr="006457B1">
              <w:rPr>
                <w:rFonts w:ascii="Times New Roman" w:hAnsi="Times New Roman"/>
                <w:sz w:val="24"/>
                <w:szCs w:val="24"/>
              </w:rPr>
              <w:t>2019</w:t>
            </w:r>
          </w:p>
        </w:tc>
        <w:tc>
          <w:tcPr>
            <w:tcW w:w="1879" w:type="dxa"/>
            <w:tcBorders>
              <w:top w:val="single" w:sz="4" w:space="0" w:color="auto"/>
              <w:left w:val="single" w:sz="4" w:space="0" w:color="auto"/>
              <w:bottom w:val="single" w:sz="4" w:space="0" w:color="auto"/>
              <w:right w:val="single" w:sz="4" w:space="0" w:color="auto"/>
            </w:tcBorders>
          </w:tcPr>
          <w:p w:rsidR="0004739E" w:rsidRPr="006457B1" w:rsidRDefault="0004739E" w:rsidP="0004739E">
            <w:pPr>
              <w:rPr>
                <w:rFonts w:ascii="Times New Roman" w:hAnsi="Times New Roman"/>
                <w:sz w:val="24"/>
                <w:szCs w:val="24"/>
              </w:rPr>
            </w:pPr>
            <w:r w:rsidRPr="006457B1">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6457B1" w:rsidRDefault="004562AA" w:rsidP="0004739E">
            <w:pPr>
              <w:jc w:val="center"/>
              <w:rPr>
                <w:rFonts w:ascii="Times New Roman" w:hAnsi="Times New Roman"/>
                <w:sz w:val="24"/>
                <w:szCs w:val="24"/>
              </w:rPr>
            </w:pPr>
            <w:r w:rsidRPr="006457B1">
              <w:rPr>
                <w:rFonts w:ascii="Times New Roman" w:hAnsi="Times New Roman"/>
                <w:sz w:val="24"/>
                <w:szCs w:val="24"/>
              </w:rPr>
              <w:t>4,5</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6457B1" w:rsidRDefault="009411B7" w:rsidP="0004739E">
            <w:pPr>
              <w:jc w:val="center"/>
              <w:rPr>
                <w:rFonts w:ascii="Times New Roman" w:hAnsi="Times New Roman"/>
                <w:sz w:val="24"/>
                <w:szCs w:val="24"/>
              </w:rPr>
            </w:pPr>
            <w:r w:rsidRPr="006457B1">
              <w:rPr>
                <w:rFonts w:ascii="Times New Roman" w:hAnsi="Times New Roman"/>
                <w:sz w:val="24"/>
                <w:szCs w:val="24"/>
              </w:rPr>
              <w:t>4,1</w:t>
            </w:r>
          </w:p>
        </w:tc>
      </w:tr>
      <w:tr w:rsidR="0004739E" w:rsidRPr="006457B1" w:rsidTr="0053094E">
        <w:trPr>
          <w:trHeight w:val="354"/>
          <w:jc w:val="center"/>
        </w:trPr>
        <w:tc>
          <w:tcPr>
            <w:tcW w:w="1239" w:type="dxa"/>
            <w:vMerge/>
            <w:tcBorders>
              <w:left w:val="single" w:sz="4" w:space="0" w:color="auto"/>
              <w:bottom w:val="single" w:sz="4" w:space="0" w:color="auto"/>
              <w:right w:val="single" w:sz="4" w:space="0" w:color="auto"/>
            </w:tcBorders>
            <w:vAlign w:val="center"/>
          </w:tcPr>
          <w:p w:rsidR="0004739E" w:rsidRPr="006457B1" w:rsidRDefault="0004739E" w:rsidP="0004739E">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tcPr>
          <w:p w:rsidR="0004739E" w:rsidRPr="006457B1" w:rsidRDefault="0004739E" w:rsidP="0004739E">
            <w:pPr>
              <w:rPr>
                <w:rFonts w:ascii="Times New Roman" w:hAnsi="Times New Roman"/>
                <w:sz w:val="24"/>
                <w:szCs w:val="24"/>
              </w:rPr>
            </w:pPr>
            <w:r w:rsidRPr="006457B1">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6457B1" w:rsidRDefault="004562AA" w:rsidP="0004739E">
            <w:pPr>
              <w:jc w:val="center"/>
              <w:rPr>
                <w:rFonts w:ascii="Times New Roman" w:hAnsi="Times New Roman"/>
                <w:sz w:val="24"/>
                <w:szCs w:val="24"/>
              </w:rPr>
            </w:pPr>
            <w:r w:rsidRPr="006457B1">
              <w:rPr>
                <w:rFonts w:ascii="Times New Roman" w:hAnsi="Times New Roman"/>
                <w:sz w:val="24"/>
                <w:szCs w:val="24"/>
              </w:rPr>
              <w:t>60,4</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6457B1" w:rsidRDefault="009411B7" w:rsidP="0004739E">
            <w:pPr>
              <w:jc w:val="center"/>
              <w:rPr>
                <w:rFonts w:ascii="Times New Roman" w:hAnsi="Times New Roman"/>
                <w:sz w:val="24"/>
                <w:szCs w:val="24"/>
              </w:rPr>
            </w:pPr>
            <w:r w:rsidRPr="006457B1">
              <w:rPr>
                <w:rFonts w:ascii="Times New Roman" w:hAnsi="Times New Roman"/>
                <w:sz w:val="24"/>
                <w:szCs w:val="24"/>
              </w:rPr>
              <w:t>54,6</w:t>
            </w:r>
            <w:r w:rsidR="00AE3412" w:rsidRPr="006457B1">
              <w:rPr>
                <w:rFonts w:ascii="Times New Roman" w:hAnsi="Times New Roman"/>
                <w:sz w:val="24"/>
                <w:szCs w:val="24"/>
              </w:rPr>
              <w:t>5</w:t>
            </w:r>
          </w:p>
        </w:tc>
      </w:tr>
    </w:tbl>
    <w:p w:rsidR="00454B11" w:rsidRPr="006457B1" w:rsidRDefault="00454B11" w:rsidP="00454B11">
      <w:pPr>
        <w:pStyle w:val="ConsNormal"/>
        <w:widowControl/>
        <w:suppressAutoHyphens/>
        <w:ind w:firstLine="0"/>
        <w:jc w:val="center"/>
        <w:rPr>
          <w:rFonts w:ascii="Times New Roman" w:hAnsi="Times New Roman"/>
          <w:sz w:val="24"/>
          <w:szCs w:val="24"/>
        </w:rPr>
      </w:pPr>
    </w:p>
    <w:p w:rsidR="00454B11" w:rsidRPr="006457B1" w:rsidRDefault="00454B11" w:rsidP="00454B11">
      <w:pPr>
        <w:pStyle w:val="ConsNormal"/>
        <w:widowControl/>
        <w:suppressAutoHyphens/>
        <w:ind w:firstLine="0"/>
        <w:jc w:val="center"/>
        <w:rPr>
          <w:rFonts w:ascii="Times New Roman" w:hAnsi="Times New Roman"/>
          <w:sz w:val="24"/>
          <w:szCs w:val="24"/>
        </w:rPr>
      </w:pP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5"/>
        <w:gridCol w:w="3545"/>
        <w:gridCol w:w="3545"/>
      </w:tblGrid>
      <w:tr w:rsidR="00454B11" w:rsidRPr="006457B1" w:rsidTr="00454B11">
        <w:trPr>
          <w:trHeight w:val="354"/>
          <w:jc w:val="center"/>
        </w:trPr>
        <w:tc>
          <w:tcPr>
            <w:tcW w:w="1385"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Год</w:t>
            </w:r>
          </w:p>
        </w:tc>
        <w:tc>
          <w:tcPr>
            <w:tcW w:w="7090" w:type="dxa"/>
            <w:gridSpan w:val="2"/>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Средний балл ЕГЭ по русскому языку</w:t>
            </w:r>
          </w:p>
        </w:tc>
      </w:tr>
      <w:tr w:rsidR="00454B11" w:rsidRPr="006457B1" w:rsidTr="00454B11">
        <w:trPr>
          <w:trHeight w:val="354"/>
          <w:jc w:val="center"/>
        </w:trPr>
        <w:tc>
          <w:tcPr>
            <w:tcW w:w="1385" w:type="dxa"/>
            <w:vMerge/>
            <w:tcBorders>
              <w:top w:val="single" w:sz="4" w:space="0" w:color="auto"/>
              <w:left w:val="single" w:sz="4" w:space="0" w:color="auto"/>
              <w:bottom w:val="single" w:sz="4" w:space="0" w:color="auto"/>
              <w:right w:val="single" w:sz="4" w:space="0" w:color="auto"/>
            </w:tcBorders>
            <w:vAlign w:val="center"/>
            <w:hideMark/>
          </w:tcPr>
          <w:p w:rsidR="00454B11" w:rsidRPr="006457B1" w:rsidRDefault="00454B11">
            <w:pPr>
              <w:rPr>
                <w:rFonts w:ascii="Times New Roman" w:hAnsi="Times New Roman"/>
                <w:sz w:val="24"/>
                <w:szCs w:val="24"/>
              </w:rPr>
            </w:pP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Железногорск</w:t>
            </w: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Красноярский край</w:t>
            </w:r>
          </w:p>
        </w:tc>
      </w:tr>
      <w:tr w:rsidR="00454B11" w:rsidRPr="006457B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2015</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70,8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65,1</w:t>
            </w:r>
          </w:p>
        </w:tc>
      </w:tr>
      <w:tr w:rsidR="00454B11" w:rsidRPr="006457B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2016</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72,1</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66,0</w:t>
            </w:r>
          </w:p>
        </w:tc>
      </w:tr>
      <w:tr w:rsidR="00454B11" w:rsidRPr="006457B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2017</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72,2</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67,2</w:t>
            </w:r>
          </w:p>
        </w:tc>
      </w:tr>
      <w:tr w:rsidR="00454B11" w:rsidRPr="006457B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2018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74</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6457B1" w:rsidRDefault="00454B11">
            <w:pPr>
              <w:jc w:val="center"/>
              <w:rPr>
                <w:rFonts w:ascii="Times New Roman" w:hAnsi="Times New Roman"/>
                <w:sz w:val="24"/>
                <w:szCs w:val="24"/>
              </w:rPr>
            </w:pPr>
            <w:r w:rsidRPr="006457B1">
              <w:rPr>
                <w:rFonts w:ascii="Times New Roman" w:hAnsi="Times New Roman"/>
                <w:sz w:val="24"/>
                <w:szCs w:val="24"/>
              </w:rPr>
              <w:t>68,17</w:t>
            </w:r>
          </w:p>
        </w:tc>
      </w:tr>
      <w:tr w:rsidR="0004739E" w:rsidRPr="006457B1"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tcPr>
          <w:p w:rsidR="0004739E" w:rsidRPr="006457B1" w:rsidRDefault="0004739E">
            <w:pPr>
              <w:jc w:val="center"/>
              <w:rPr>
                <w:rFonts w:ascii="Times New Roman" w:hAnsi="Times New Roman"/>
                <w:sz w:val="24"/>
                <w:szCs w:val="24"/>
              </w:rPr>
            </w:pPr>
            <w:r w:rsidRPr="006457B1">
              <w:rPr>
                <w:rFonts w:ascii="Times New Roman" w:hAnsi="Times New Roman"/>
                <w:sz w:val="24"/>
                <w:szCs w:val="24"/>
              </w:rPr>
              <w:t>2019</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6457B1" w:rsidRDefault="004562AA">
            <w:pPr>
              <w:jc w:val="center"/>
              <w:rPr>
                <w:rFonts w:ascii="Times New Roman" w:hAnsi="Times New Roman"/>
                <w:sz w:val="24"/>
                <w:szCs w:val="24"/>
              </w:rPr>
            </w:pPr>
            <w:r w:rsidRPr="006457B1">
              <w:rPr>
                <w:rFonts w:ascii="Times New Roman" w:hAnsi="Times New Roman"/>
                <w:sz w:val="24"/>
                <w:szCs w:val="24"/>
              </w:rPr>
              <w:t>74,6</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6457B1" w:rsidRDefault="00CA71AE">
            <w:pPr>
              <w:jc w:val="center"/>
              <w:rPr>
                <w:rFonts w:ascii="Times New Roman" w:hAnsi="Times New Roman"/>
                <w:sz w:val="24"/>
                <w:szCs w:val="24"/>
              </w:rPr>
            </w:pPr>
            <w:r w:rsidRPr="006457B1">
              <w:rPr>
                <w:rFonts w:ascii="Times New Roman" w:hAnsi="Times New Roman"/>
                <w:sz w:val="24"/>
                <w:szCs w:val="24"/>
              </w:rPr>
              <w:t>66,2</w:t>
            </w:r>
          </w:p>
        </w:tc>
      </w:tr>
    </w:tbl>
    <w:p w:rsidR="00454B11" w:rsidRPr="006457B1" w:rsidRDefault="00454B11" w:rsidP="00454B11">
      <w:pPr>
        <w:pStyle w:val="ConsNormal"/>
        <w:widowControl/>
        <w:suppressAutoHyphens/>
        <w:ind w:firstLine="709"/>
        <w:jc w:val="both"/>
        <w:rPr>
          <w:rFonts w:ascii="Times New Roman" w:hAnsi="Times New Roman"/>
          <w:sz w:val="24"/>
          <w:szCs w:val="24"/>
        </w:rPr>
      </w:pP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В 2015 году три общеобразовательные организации одержали победу в краевом конкурсе на право открытия специализированных классов (МБОУ Гимназия № 91, МАОУ «Лицей № 102», МБОУ Школа № 106), в 2016 году добавился еще один класс (8А, инженерный) в МАОУ «Лицей № 102». В сентябре 201</w:t>
      </w:r>
      <w:r w:rsidR="0004739E" w:rsidRPr="006457B1">
        <w:rPr>
          <w:rFonts w:ascii="Times New Roman" w:hAnsi="Times New Roman"/>
          <w:sz w:val="24"/>
          <w:szCs w:val="24"/>
        </w:rPr>
        <w:t>9</w:t>
      </w:r>
      <w:r w:rsidRPr="006457B1">
        <w:rPr>
          <w:rFonts w:ascii="Times New Roman" w:hAnsi="Times New Roman"/>
          <w:sz w:val="24"/>
          <w:szCs w:val="24"/>
        </w:rPr>
        <w:t xml:space="preserve"> года открыты или продолжают функционировать 9 специализированных классов (2 класса в МБОУ Гимназии № 91, 4 класса в МАОУ «Лицей №102», 3 класса в МБОУ Школа № 106).</w:t>
      </w:r>
    </w:p>
    <w:p w:rsidR="00454B11" w:rsidRPr="006457B1" w:rsidRDefault="00454B11" w:rsidP="00AF6734">
      <w:pPr>
        <w:suppressAutoHyphens/>
        <w:ind w:firstLine="709"/>
        <w:jc w:val="both"/>
        <w:rPr>
          <w:rFonts w:ascii="Times New Roman" w:hAnsi="Times New Roman"/>
          <w:sz w:val="24"/>
          <w:szCs w:val="24"/>
        </w:rPr>
      </w:pPr>
      <w:r w:rsidRPr="006457B1">
        <w:rPr>
          <w:rFonts w:ascii="Times New Roman" w:hAnsi="Times New Roman"/>
          <w:sz w:val="24"/>
          <w:szCs w:val="24"/>
        </w:rPr>
        <w:t>С августа 2015 года МБОУ Школа № 93 стала пилотной площадкой по введению федерального государственного образовательного стандарта для детей с ограниченными возможностями здоровья. Опыт, полученный школой за это время, становится базой для работы остальных общеобразовательных учреждений города с детьми с ОВЗ по новому стандарту, вступившему в силу с 1 сентября 2016 года.</w:t>
      </w:r>
      <w:r w:rsidR="00AF6734" w:rsidRPr="006457B1">
        <w:rPr>
          <w:rFonts w:ascii="Times New Roman" w:hAnsi="Times New Roman"/>
          <w:sz w:val="24"/>
          <w:szCs w:val="24"/>
        </w:rPr>
        <w:t xml:space="preserve"> С ноября 2018 года МБОУ Школа № 93 признана региональной площадкой, продолжающей деятельность по реализации инновационных проектов.</w:t>
      </w:r>
    </w:p>
    <w:p w:rsidR="00454B11" w:rsidRPr="006457B1" w:rsidRDefault="00454B11" w:rsidP="00C44907">
      <w:pPr>
        <w:suppressAutoHyphens/>
        <w:ind w:firstLine="709"/>
        <w:jc w:val="both"/>
        <w:rPr>
          <w:rFonts w:ascii="Times New Roman" w:hAnsi="Times New Roman"/>
          <w:sz w:val="24"/>
          <w:szCs w:val="24"/>
        </w:rPr>
      </w:pPr>
      <w:r w:rsidRPr="006457B1">
        <w:rPr>
          <w:rFonts w:ascii="Times New Roman" w:hAnsi="Times New Roman"/>
          <w:sz w:val="24"/>
          <w:szCs w:val="24"/>
        </w:rPr>
        <w:t xml:space="preserve">С ноября 2017 года </w:t>
      </w:r>
      <w:r w:rsidR="00AF6734" w:rsidRPr="006457B1">
        <w:rPr>
          <w:rFonts w:ascii="Times New Roman" w:hAnsi="Times New Roman"/>
          <w:sz w:val="24"/>
          <w:szCs w:val="24"/>
        </w:rPr>
        <w:t>две</w:t>
      </w:r>
      <w:r w:rsidRPr="006457B1">
        <w:rPr>
          <w:rFonts w:ascii="Times New Roman" w:hAnsi="Times New Roman"/>
          <w:sz w:val="24"/>
          <w:szCs w:val="24"/>
        </w:rPr>
        <w:t xml:space="preserve"> школы были признаны региональными инновационными площадками по реализации инновационных проектов (МБОУ Школа №101</w:t>
      </w:r>
      <w:r w:rsidR="00AF6734" w:rsidRPr="006457B1">
        <w:rPr>
          <w:rFonts w:ascii="Times New Roman" w:hAnsi="Times New Roman"/>
          <w:sz w:val="24"/>
          <w:szCs w:val="24"/>
        </w:rPr>
        <w:t xml:space="preserve">, </w:t>
      </w:r>
      <w:r w:rsidRPr="006457B1">
        <w:rPr>
          <w:rFonts w:ascii="Times New Roman" w:hAnsi="Times New Roman"/>
          <w:sz w:val="24"/>
          <w:szCs w:val="24"/>
        </w:rPr>
        <w:t>МБОУ Школа № 98)</w:t>
      </w:r>
      <w:r w:rsidR="00AF6734" w:rsidRPr="006457B1">
        <w:rPr>
          <w:rFonts w:ascii="Times New Roman" w:hAnsi="Times New Roman"/>
          <w:sz w:val="24"/>
          <w:szCs w:val="24"/>
        </w:rPr>
        <w:t xml:space="preserve"> и с марта 2019 года </w:t>
      </w:r>
      <w:r w:rsidR="00C44907" w:rsidRPr="006457B1">
        <w:rPr>
          <w:rFonts w:ascii="Times New Roman" w:hAnsi="Times New Roman"/>
          <w:sz w:val="24"/>
          <w:szCs w:val="24"/>
        </w:rPr>
        <w:t>признана региональной инновационной площадкой  МБОУ Школа № 95.</w:t>
      </w:r>
    </w:p>
    <w:p w:rsidR="00454B11" w:rsidRPr="006457B1" w:rsidRDefault="00454B11" w:rsidP="00454B11">
      <w:pPr>
        <w:tabs>
          <w:tab w:val="left" w:pos="1080"/>
        </w:tabs>
        <w:ind w:firstLine="709"/>
        <w:jc w:val="both"/>
        <w:rPr>
          <w:rFonts w:ascii="Times New Roman" w:hAnsi="Times New Roman"/>
          <w:sz w:val="24"/>
          <w:szCs w:val="24"/>
        </w:rPr>
      </w:pPr>
      <w:r w:rsidRPr="006457B1">
        <w:rPr>
          <w:rFonts w:ascii="Times New Roman" w:hAnsi="Times New Roman"/>
          <w:sz w:val="24"/>
          <w:szCs w:val="24"/>
        </w:rPr>
        <w:lastRenderedPageBreak/>
        <w:t xml:space="preserve">Муниципальная система </w:t>
      </w:r>
      <w:proofErr w:type="gramStart"/>
      <w:r w:rsidRPr="006457B1">
        <w:rPr>
          <w:rFonts w:ascii="Times New Roman" w:hAnsi="Times New Roman"/>
          <w:sz w:val="24"/>
          <w:szCs w:val="24"/>
        </w:rPr>
        <w:t>образования</w:t>
      </w:r>
      <w:proofErr w:type="gramEnd"/>
      <w:r w:rsidRPr="006457B1">
        <w:rPr>
          <w:rFonts w:ascii="Times New Roman" w:hAnsi="Times New Roman"/>
          <w:sz w:val="24"/>
          <w:szCs w:val="24"/>
        </w:rPr>
        <w:t xml:space="preserve"> ЗАТО Железногорск три года (2012, 2013, 2015 гг.) становилась обладателем «Кубка Школы Росатома», в 2014 и 2016 годах – призером (2-е место) рейтинга муниципалитетов-участников проекта «Школа Росатома», в 2017</w:t>
      </w:r>
      <w:r w:rsidR="007C157D" w:rsidRPr="006457B1">
        <w:rPr>
          <w:rFonts w:ascii="Times New Roman" w:hAnsi="Times New Roman"/>
          <w:sz w:val="24"/>
          <w:szCs w:val="24"/>
        </w:rPr>
        <w:t>, 2018 и 2019</w:t>
      </w:r>
      <w:r w:rsidRPr="006457B1">
        <w:rPr>
          <w:rFonts w:ascii="Times New Roman" w:hAnsi="Times New Roman"/>
          <w:sz w:val="24"/>
          <w:szCs w:val="24"/>
        </w:rPr>
        <w:t xml:space="preserve"> год</w:t>
      </w:r>
      <w:r w:rsidR="007C157D" w:rsidRPr="006457B1">
        <w:rPr>
          <w:rFonts w:ascii="Times New Roman" w:hAnsi="Times New Roman"/>
          <w:sz w:val="24"/>
          <w:szCs w:val="24"/>
        </w:rPr>
        <w:t>ах занимает</w:t>
      </w:r>
      <w:r w:rsidRPr="006457B1">
        <w:rPr>
          <w:rFonts w:ascii="Times New Roman" w:hAnsi="Times New Roman"/>
          <w:sz w:val="24"/>
          <w:szCs w:val="24"/>
        </w:rPr>
        <w:t xml:space="preserve"> почетное 4 место. Ряд школ и детских садов неоднократно становились победителями и лауреатами конкурса образовательных учреждений в рамках проекта «Школа Росатома». В 2013 году МБДОУ № 37 «Теремок» стало абсолютным победителем конкурса детских садов, а в 2014 году Лицей № 103 «Гармония» – абсолютным победителем конкурса школ. В 2016 году МБДОУ № 37 «Теремок» вошел в число дошкольных образовательных учреждений сети проекта «Школа Росатома» и стал площадкой апробации и диссеминации инновационного опыта.</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 xml:space="preserve">Опыт инновационной практики образовательных организаций и </w:t>
      </w:r>
      <w:proofErr w:type="gramStart"/>
      <w:r w:rsidRPr="006457B1">
        <w:rPr>
          <w:rFonts w:ascii="Times New Roman" w:hAnsi="Times New Roman"/>
          <w:sz w:val="24"/>
          <w:szCs w:val="24"/>
        </w:rPr>
        <w:t>педагогов</w:t>
      </w:r>
      <w:proofErr w:type="gramEnd"/>
      <w:r w:rsidRPr="006457B1">
        <w:rPr>
          <w:rFonts w:ascii="Times New Roman" w:hAnsi="Times New Roman"/>
          <w:sz w:val="24"/>
          <w:szCs w:val="24"/>
        </w:rPr>
        <w:t xml:space="preserve"> ЗАТО Железногорск, получивших награды и признание на уровне края, федерации, служит серьезным подспорьем в развитии образования города и края.</w:t>
      </w:r>
    </w:p>
    <w:p w:rsidR="00454B11" w:rsidRPr="006457B1" w:rsidRDefault="00454B11" w:rsidP="00454B11">
      <w:pPr>
        <w:ind w:firstLine="709"/>
        <w:jc w:val="both"/>
        <w:rPr>
          <w:rFonts w:ascii="Times New Roman" w:hAnsi="Times New Roman"/>
          <w:sz w:val="24"/>
          <w:szCs w:val="24"/>
        </w:rPr>
      </w:pPr>
      <w:proofErr w:type="gramStart"/>
      <w:r w:rsidRPr="006457B1">
        <w:rPr>
          <w:rFonts w:ascii="Times New Roman" w:hAnsi="Times New Roman"/>
          <w:sz w:val="24"/>
          <w:szCs w:val="24"/>
          <w:lang w:val="en-US"/>
        </w:rPr>
        <w:t>C</w:t>
      </w:r>
      <w:r w:rsidRPr="006457B1">
        <w:rPr>
          <w:rFonts w:ascii="Times New Roman" w:hAnsi="Times New Roman"/>
          <w:sz w:val="24"/>
          <w:szCs w:val="24"/>
        </w:rPr>
        <w:t xml:space="preserve"> 2011 года в муниципалитете поэтапно проводится модернизация общего образования в соответствии с федеральным государственным стандартом общего образования, которая должна завершиться в 2020 году.</w:t>
      </w:r>
      <w:proofErr w:type="gramEnd"/>
      <w:r w:rsidRPr="006457B1">
        <w:rPr>
          <w:rFonts w:ascii="Times New Roman" w:hAnsi="Times New Roman"/>
          <w:sz w:val="24"/>
          <w:szCs w:val="24"/>
        </w:rPr>
        <w:t xml:space="preserve"> На 01.09.201</w:t>
      </w:r>
      <w:r w:rsidR="00C44907" w:rsidRPr="006457B1">
        <w:rPr>
          <w:rFonts w:ascii="Times New Roman" w:hAnsi="Times New Roman"/>
          <w:sz w:val="24"/>
          <w:szCs w:val="24"/>
        </w:rPr>
        <w:t>9</w:t>
      </w:r>
      <w:r w:rsidRPr="006457B1">
        <w:rPr>
          <w:rFonts w:ascii="Times New Roman" w:hAnsi="Times New Roman"/>
          <w:sz w:val="24"/>
          <w:szCs w:val="24"/>
        </w:rPr>
        <w:t> в соответствии с новым федеральным государственным стандартом реализуются образовательные программы в параллелях 1-</w:t>
      </w:r>
      <w:r w:rsidR="00C44907" w:rsidRPr="006457B1">
        <w:rPr>
          <w:rFonts w:ascii="Times New Roman" w:hAnsi="Times New Roman"/>
          <w:sz w:val="24"/>
          <w:szCs w:val="24"/>
        </w:rPr>
        <w:t>9</w:t>
      </w:r>
      <w:r w:rsidRPr="006457B1">
        <w:rPr>
          <w:rFonts w:ascii="Times New Roman" w:hAnsi="Times New Roman"/>
          <w:sz w:val="24"/>
          <w:szCs w:val="24"/>
        </w:rPr>
        <w:t xml:space="preserve"> классов общеобразовательных организаций.</w:t>
      </w:r>
      <w:r w:rsidR="00C44907" w:rsidRPr="006457B1">
        <w:rPr>
          <w:rFonts w:ascii="Times New Roman" w:hAnsi="Times New Roman"/>
          <w:sz w:val="24"/>
          <w:szCs w:val="24"/>
        </w:rPr>
        <w:t xml:space="preserve"> </w:t>
      </w:r>
    </w:p>
    <w:p w:rsidR="00C17C85" w:rsidRPr="006457B1" w:rsidRDefault="00454B11" w:rsidP="00C17C85">
      <w:pPr>
        <w:ind w:firstLine="709"/>
        <w:jc w:val="both"/>
        <w:rPr>
          <w:rFonts w:ascii="Times New Roman" w:hAnsi="Times New Roman"/>
          <w:sz w:val="24"/>
          <w:szCs w:val="24"/>
        </w:rPr>
      </w:pPr>
      <w:r w:rsidRPr="006457B1">
        <w:rPr>
          <w:rFonts w:ascii="Times New Roman" w:hAnsi="Times New Roman"/>
          <w:sz w:val="24"/>
          <w:szCs w:val="24"/>
        </w:rPr>
        <w:t xml:space="preserve">Все общеобразовательные организации Железногорска подключены к сети «Интернет» и активно используют его ресурсы в образовательной деятельности и управлении организацией. С 2013 года скорость доступа к сети «Интернет» в 100% общеобразовательных </w:t>
      </w:r>
      <w:proofErr w:type="gramStart"/>
      <w:r w:rsidRPr="006457B1">
        <w:rPr>
          <w:rFonts w:ascii="Times New Roman" w:hAnsi="Times New Roman"/>
          <w:sz w:val="24"/>
          <w:szCs w:val="24"/>
        </w:rPr>
        <w:t>организаций</w:t>
      </w:r>
      <w:proofErr w:type="gramEnd"/>
      <w:r w:rsidRPr="006457B1">
        <w:rPr>
          <w:rFonts w:ascii="Times New Roman" w:hAnsi="Times New Roman"/>
          <w:sz w:val="24"/>
          <w:szCs w:val="24"/>
        </w:rPr>
        <w:t xml:space="preserve"> ЗАТО Железногорск составляет не менее 512 Кб/с.</w:t>
      </w:r>
      <w:r w:rsidR="00C17C85" w:rsidRPr="006457B1">
        <w:rPr>
          <w:rFonts w:ascii="Times New Roman" w:hAnsi="Times New Roman"/>
          <w:sz w:val="24"/>
          <w:szCs w:val="24"/>
        </w:rPr>
        <w:t xml:space="preserve"> </w:t>
      </w:r>
    </w:p>
    <w:p w:rsidR="00C17C85" w:rsidRPr="006457B1" w:rsidRDefault="00C17C85" w:rsidP="00C17C85">
      <w:pPr>
        <w:ind w:firstLine="709"/>
        <w:jc w:val="both"/>
        <w:rPr>
          <w:rFonts w:ascii="Times New Roman" w:hAnsi="Times New Roman"/>
          <w:sz w:val="24"/>
          <w:szCs w:val="24"/>
        </w:rPr>
      </w:pPr>
      <w:r w:rsidRPr="006457B1">
        <w:rPr>
          <w:rFonts w:ascii="Times New Roman" w:hAnsi="Times New Roman"/>
          <w:sz w:val="24"/>
          <w:szCs w:val="24"/>
        </w:rPr>
        <w:t>В рамках реализации проекта «Цифровая инфраструктура» национального проекта «Цифровая экономика» 11 общеобразовательных учреждений, как социально значимые объекты до 31.12.3019 подключены к высокоскоростному Интернету.</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На базе муниципальных общеобразовательных организаций работают 9 физкультурно-спортивных клубов (МБОУ Школа № 90, МБОУ Гимназия № 91, МБОУ Школа № 93, МБОУ Школа № 95, МБОУ Школа № 100, МБОУ Школа № 101, МАОУ «Лицеи № 102», МБОУ Лицей № 103 «Гармония» и МБОУ Школа № 104).</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 до сих пор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организацию образовательной деятельности, на условия обучения. Однако надо отметить, что в ряде организаций участие управляющих советов в деятельности школ носит формальный характер.</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i/>
          <w:sz w:val="24"/>
          <w:szCs w:val="24"/>
        </w:rPr>
        <w:t>Учреждения дополнительного образования</w:t>
      </w:r>
      <w:r w:rsidRPr="006457B1">
        <w:rPr>
          <w:rFonts w:ascii="Times New Roman" w:hAnsi="Times New Roman"/>
          <w:sz w:val="24"/>
          <w:szCs w:val="24"/>
        </w:rPr>
        <w:t xml:space="preserve">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454B11" w:rsidRPr="006457B1" w:rsidRDefault="00454B11" w:rsidP="00454B11">
      <w:pPr>
        <w:ind w:firstLine="709"/>
        <w:jc w:val="both"/>
        <w:rPr>
          <w:rFonts w:ascii="Times New Roman" w:hAnsi="Times New Roman"/>
          <w:sz w:val="24"/>
          <w:szCs w:val="24"/>
        </w:rPr>
      </w:pPr>
      <w:r w:rsidRPr="006457B1">
        <w:rPr>
          <w:rFonts w:ascii="Times New Roman" w:hAnsi="Times New Roman"/>
          <w:sz w:val="24"/>
          <w:szCs w:val="24"/>
        </w:rPr>
        <w:t>В течение 201</w:t>
      </w:r>
      <w:r w:rsidR="006659C4" w:rsidRPr="006457B1">
        <w:rPr>
          <w:rFonts w:ascii="Times New Roman" w:hAnsi="Times New Roman"/>
          <w:sz w:val="24"/>
          <w:szCs w:val="24"/>
        </w:rPr>
        <w:t>8</w:t>
      </w:r>
      <w:r w:rsidRPr="006457B1">
        <w:rPr>
          <w:rFonts w:ascii="Times New Roman" w:hAnsi="Times New Roman"/>
          <w:sz w:val="24"/>
          <w:szCs w:val="24"/>
        </w:rPr>
        <w:t>-201</w:t>
      </w:r>
      <w:r w:rsidR="006659C4" w:rsidRPr="006457B1">
        <w:rPr>
          <w:rFonts w:ascii="Times New Roman" w:hAnsi="Times New Roman"/>
          <w:sz w:val="24"/>
          <w:szCs w:val="24"/>
        </w:rPr>
        <w:t>9</w:t>
      </w:r>
      <w:r w:rsidRPr="006457B1">
        <w:rPr>
          <w:rFonts w:ascii="Times New Roman" w:hAnsi="Times New Roman"/>
          <w:sz w:val="24"/>
          <w:szCs w:val="24"/>
        </w:rPr>
        <w:t xml:space="preserve"> учебного года на базе дворца творчества детей и молодежи, станции юных техников, детского эколого-биологический центра, центра «Патриот» занималось 46</w:t>
      </w:r>
      <w:r w:rsidR="00DB41D8" w:rsidRPr="006457B1">
        <w:rPr>
          <w:rFonts w:ascii="Times New Roman" w:hAnsi="Times New Roman"/>
          <w:sz w:val="24"/>
          <w:szCs w:val="24"/>
        </w:rPr>
        <w:t>94</w:t>
      </w:r>
      <w:r w:rsidRPr="006457B1">
        <w:rPr>
          <w:rFonts w:ascii="Times New Roman" w:hAnsi="Times New Roman"/>
          <w:sz w:val="24"/>
          <w:szCs w:val="24"/>
        </w:rPr>
        <w:t xml:space="preserve"> учащихся, из них:</w:t>
      </w:r>
      <w:r w:rsidRPr="006457B1">
        <w:rPr>
          <w:rFonts w:ascii="Times New Roman" w:hAnsi="Times New Roman"/>
          <w:color w:val="FF0000"/>
          <w:sz w:val="24"/>
          <w:szCs w:val="24"/>
        </w:rPr>
        <w:t xml:space="preserve"> </w:t>
      </w:r>
      <w:r w:rsidRPr="006457B1">
        <w:rPr>
          <w:rFonts w:ascii="Times New Roman" w:hAnsi="Times New Roman"/>
          <w:sz w:val="24"/>
          <w:szCs w:val="24"/>
        </w:rPr>
        <w:t>1</w:t>
      </w:r>
      <w:r w:rsidR="00DB41D8" w:rsidRPr="006457B1">
        <w:rPr>
          <w:rFonts w:ascii="Times New Roman" w:hAnsi="Times New Roman"/>
          <w:sz w:val="24"/>
          <w:szCs w:val="24"/>
        </w:rPr>
        <w:t>81</w:t>
      </w:r>
      <w:r w:rsidRPr="006457B1">
        <w:rPr>
          <w:rFonts w:ascii="Times New Roman" w:hAnsi="Times New Roman"/>
          <w:sz w:val="24"/>
          <w:szCs w:val="24"/>
        </w:rPr>
        <w:t>8 человек являются победителями и призерами конкурсов, фестивалей, конференций и соревнований различного уровня; 6</w:t>
      </w:r>
      <w:r w:rsidR="00DB41D8" w:rsidRPr="006457B1">
        <w:rPr>
          <w:rFonts w:ascii="Times New Roman" w:hAnsi="Times New Roman"/>
          <w:sz w:val="24"/>
          <w:szCs w:val="24"/>
        </w:rPr>
        <w:t>61</w:t>
      </w:r>
      <w:r w:rsidRPr="006457B1">
        <w:rPr>
          <w:rFonts w:ascii="Times New Roman" w:hAnsi="Times New Roman"/>
          <w:sz w:val="24"/>
          <w:szCs w:val="24"/>
        </w:rPr>
        <w:t xml:space="preserve"> человек занимались учебно-исследовательской и проектной деятельностью.</w:t>
      </w:r>
    </w:p>
    <w:p w:rsidR="00454B11" w:rsidRPr="006457B1" w:rsidRDefault="00454B11" w:rsidP="00454B11">
      <w:pPr>
        <w:ind w:firstLine="709"/>
        <w:jc w:val="both"/>
        <w:rPr>
          <w:rFonts w:ascii="Times New Roman" w:hAnsi="Times New Roman"/>
          <w:sz w:val="24"/>
          <w:szCs w:val="24"/>
        </w:rPr>
      </w:pPr>
      <w:r w:rsidRPr="006457B1">
        <w:rPr>
          <w:rFonts w:ascii="Times New Roman" w:hAnsi="Times New Roman"/>
          <w:sz w:val="24"/>
          <w:szCs w:val="24"/>
        </w:rPr>
        <w:t xml:space="preserve">На базе муниципального бюджетного учреждения дополнительного образования «Станция юных техников» с ноября 2013 года открыт Центр молодежного инновационного творчества (далее - ЦМИТ). ЦМИТ </w:t>
      </w:r>
      <w:proofErr w:type="gramStart"/>
      <w:r w:rsidRPr="006457B1">
        <w:rPr>
          <w:rFonts w:ascii="Times New Roman" w:hAnsi="Times New Roman"/>
          <w:sz w:val="24"/>
          <w:szCs w:val="24"/>
        </w:rPr>
        <w:t>создан</w:t>
      </w:r>
      <w:proofErr w:type="gramEnd"/>
      <w:r w:rsidRPr="006457B1">
        <w:rPr>
          <w:rFonts w:ascii="Times New Roman" w:hAnsi="Times New Roman"/>
          <w:sz w:val="24"/>
          <w:szCs w:val="24"/>
        </w:rPr>
        <w:t xml:space="preserve"> при поддержке министерства </w:t>
      </w:r>
      <w:r w:rsidRPr="006457B1">
        <w:rPr>
          <w:rFonts w:ascii="Times New Roman" w:hAnsi="Times New Roman"/>
          <w:sz w:val="24"/>
          <w:szCs w:val="24"/>
        </w:rPr>
        <w:lastRenderedPageBreak/>
        <w:t xml:space="preserve">экономического развития, инвестиционной политики и внешних связей Красноярского края, Лаборатории прототипирования Красноярского краевого Дворца пионеров и школьников и входит в региональную ассоциацию </w:t>
      </w:r>
      <w:proofErr w:type="spellStart"/>
      <w:r w:rsidRPr="006457B1">
        <w:rPr>
          <w:rFonts w:ascii="Times New Roman" w:hAnsi="Times New Roman"/>
          <w:sz w:val="24"/>
          <w:szCs w:val="24"/>
        </w:rPr>
        <w:t>ЦМИТов</w:t>
      </w:r>
      <w:proofErr w:type="spellEnd"/>
      <w:r w:rsidRPr="006457B1">
        <w:rPr>
          <w:rFonts w:ascii="Times New Roman" w:hAnsi="Times New Roman"/>
          <w:sz w:val="24"/>
          <w:szCs w:val="24"/>
        </w:rPr>
        <w:t xml:space="preserve">. В рамках ассоциации представители </w:t>
      </w:r>
      <w:proofErr w:type="spellStart"/>
      <w:r w:rsidRPr="006457B1">
        <w:rPr>
          <w:rFonts w:ascii="Times New Roman" w:hAnsi="Times New Roman"/>
          <w:sz w:val="24"/>
          <w:szCs w:val="24"/>
        </w:rPr>
        <w:t>ЦМИТов</w:t>
      </w:r>
      <w:proofErr w:type="spellEnd"/>
      <w:r w:rsidRPr="006457B1">
        <w:rPr>
          <w:rFonts w:ascii="Times New Roman" w:hAnsi="Times New Roman"/>
          <w:sz w:val="24"/>
          <w:szCs w:val="24"/>
        </w:rPr>
        <w:t xml:space="preserve"> обмениваются идеями, интересными наработками, проводят совместные мероприятия, в том числе фестивали и выставки проектов учащихся, занимающихся в </w:t>
      </w:r>
      <w:proofErr w:type="spellStart"/>
      <w:r w:rsidRPr="006457B1">
        <w:rPr>
          <w:rFonts w:ascii="Times New Roman" w:hAnsi="Times New Roman"/>
          <w:sz w:val="24"/>
          <w:szCs w:val="24"/>
        </w:rPr>
        <w:t>ЦМИТах</w:t>
      </w:r>
      <w:proofErr w:type="spellEnd"/>
      <w:r w:rsidRPr="006457B1">
        <w:rPr>
          <w:rFonts w:ascii="Times New Roman" w:hAnsi="Times New Roman"/>
          <w:sz w:val="24"/>
          <w:szCs w:val="24"/>
        </w:rPr>
        <w:t>.</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Приоритетами для образовательных организаций на </w:t>
      </w:r>
      <w:proofErr w:type="gramStart"/>
      <w:r w:rsidRPr="006457B1">
        <w:rPr>
          <w:rFonts w:ascii="Times New Roman" w:hAnsi="Times New Roman"/>
          <w:sz w:val="24"/>
          <w:szCs w:val="24"/>
        </w:rPr>
        <w:t>территории</w:t>
      </w:r>
      <w:proofErr w:type="gramEnd"/>
      <w:r w:rsidRPr="006457B1">
        <w:rPr>
          <w:rFonts w:ascii="Times New Roman" w:hAnsi="Times New Roman"/>
          <w:sz w:val="24"/>
          <w:szCs w:val="24"/>
        </w:rPr>
        <w:t xml:space="preserve"> ЗАТО Железногорск являются такие направления развития как: внедрение системы оценки качества дошкольного и общего образования, внедрение и реализация ФГОС общего образования, ФГОС дошкольного образования, ФГОС обучающихся с ограниченными возможностями здоровья, Стратегии развития воспитания в Российской Федерации на период до 2025 года, профессионального стандарта педагога, использование современных информационных и коммуникационных технологий в образовании.</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В рамках реализации Стратегии развития воспитания в Российской Федерации на период до 2025 года на </w:t>
      </w:r>
      <w:proofErr w:type="gramStart"/>
      <w:r w:rsidRPr="006457B1">
        <w:rPr>
          <w:rFonts w:ascii="Times New Roman" w:hAnsi="Times New Roman"/>
          <w:sz w:val="24"/>
          <w:szCs w:val="24"/>
        </w:rPr>
        <w:t>территории</w:t>
      </w:r>
      <w:proofErr w:type="gramEnd"/>
      <w:r w:rsidRPr="006457B1">
        <w:rPr>
          <w:rFonts w:ascii="Times New Roman" w:hAnsi="Times New Roman"/>
          <w:sz w:val="24"/>
          <w:szCs w:val="24"/>
        </w:rPr>
        <w:t xml:space="preserve"> ЗАТО Железногорск поддерживаются отечественные традиций гражданского воспитания, которые включают:</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создание условий для воспитания у детей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развитие культуры межнационального общения;</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формирование приверженности идеям интернационализма, дружбы, равенства, взаимопомощи народов;</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воспитание уважительного отношения к национальному достоинству людей, их чувствам, религиозным убеждениям;</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 числе в различных формах самоорганизации, самоуправления, общественно значимой деятельности;</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развитие в детской среде ответственности, принципов коллективизма и социальной солидарности;</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54B11" w:rsidRPr="006457B1" w:rsidRDefault="00454B11" w:rsidP="00454B11">
      <w:pPr>
        <w:ind w:firstLine="709"/>
        <w:jc w:val="both"/>
        <w:rPr>
          <w:rFonts w:ascii="Times New Roman" w:hAnsi="Times New Roman"/>
          <w:sz w:val="24"/>
          <w:szCs w:val="24"/>
        </w:rPr>
      </w:pPr>
      <w:r w:rsidRPr="006457B1">
        <w:rPr>
          <w:rFonts w:ascii="Times New Roman" w:hAnsi="Times New Roman"/>
          <w:sz w:val="24"/>
          <w:szCs w:val="24"/>
        </w:rPr>
        <w:t>В целях поддержания национальных и религиозных традиций населения Российской Федерации в муниципальных общеобразовательных учреждениях организуются и проводятся культурно-просветительские мероприятия в области народного творчества (концерты, спектакли, конкурсы, фестивали), направленные на гармонизацию межнациональных отношений, духовное и патриотическое воспитание молодежи:</w:t>
      </w:r>
    </w:p>
    <w:p w:rsidR="00454B11" w:rsidRPr="006457B1" w:rsidRDefault="00454B11" w:rsidP="008054AF">
      <w:pPr>
        <w:ind w:left="720"/>
        <w:jc w:val="both"/>
        <w:rPr>
          <w:rFonts w:ascii="Times New Roman" w:hAnsi="Times New Roman"/>
          <w:sz w:val="24"/>
          <w:szCs w:val="24"/>
        </w:rPr>
      </w:pPr>
      <w:r w:rsidRPr="006457B1">
        <w:rPr>
          <w:rFonts w:ascii="Times New Roman" w:hAnsi="Times New Roman"/>
          <w:sz w:val="24"/>
          <w:szCs w:val="24"/>
        </w:rPr>
        <w:t>Ежегодный городской детский театральный фестива</w:t>
      </w:r>
      <w:r w:rsidR="008054AF" w:rsidRPr="006457B1">
        <w:rPr>
          <w:rFonts w:ascii="Times New Roman" w:hAnsi="Times New Roman"/>
          <w:sz w:val="24"/>
          <w:szCs w:val="24"/>
        </w:rPr>
        <w:t>ль "Надежда Мельпомены";</w:t>
      </w:r>
    </w:p>
    <w:p w:rsidR="00454B11" w:rsidRPr="006457B1" w:rsidRDefault="00454B11" w:rsidP="008054AF">
      <w:pPr>
        <w:ind w:left="720"/>
        <w:jc w:val="both"/>
        <w:rPr>
          <w:rFonts w:ascii="Times New Roman" w:hAnsi="Times New Roman"/>
          <w:sz w:val="24"/>
          <w:szCs w:val="24"/>
        </w:rPr>
      </w:pPr>
      <w:r w:rsidRPr="006457B1">
        <w:rPr>
          <w:rFonts w:ascii="Times New Roman" w:hAnsi="Times New Roman"/>
          <w:sz w:val="24"/>
          <w:szCs w:val="24"/>
        </w:rPr>
        <w:t xml:space="preserve">Ежегодный городской фольклорный </w:t>
      </w:r>
      <w:r w:rsidR="008054AF" w:rsidRPr="006457B1">
        <w:rPr>
          <w:rFonts w:ascii="Times New Roman" w:hAnsi="Times New Roman"/>
          <w:sz w:val="24"/>
          <w:szCs w:val="24"/>
        </w:rPr>
        <w:t xml:space="preserve">фестиваль "Перезвоны </w:t>
      </w:r>
      <w:proofErr w:type="spellStart"/>
      <w:r w:rsidR="008054AF" w:rsidRPr="006457B1">
        <w:rPr>
          <w:rFonts w:ascii="Times New Roman" w:hAnsi="Times New Roman"/>
          <w:sz w:val="24"/>
          <w:szCs w:val="24"/>
        </w:rPr>
        <w:t>Новолетья</w:t>
      </w:r>
      <w:proofErr w:type="spellEnd"/>
      <w:r w:rsidR="008054AF" w:rsidRPr="006457B1">
        <w:rPr>
          <w:rFonts w:ascii="Times New Roman" w:hAnsi="Times New Roman"/>
          <w:sz w:val="24"/>
          <w:szCs w:val="24"/>
        </w:rPr>
        <w:t>";</w:t>
      </w:r>
    </w:p>
    <w:p w:rsidR="00454B11" w:rsidRPr="006457B1" w:rsidRDefault="00454B11" w:rsidP="00454B11">
      <w:pPr>
        <w:ind w:firstLine="709"/>
        <w:jc w:val="both"/>
        <w:rPr>
          <w:rFonts w:ascii="Times New Roman" w:hAnsi="Times New Roman"/>
          <w:sz w:val="24"/>
          <w:szCs w:val="24"/>
        </w:rPr>
      </w:pPr>
      <w:r w:rsidRPr="006457B1">
        <w:rPr>
          <w:rFonts w:ascii="Times New Roman" w:hAnsi="Times New Roman"/>
          <w:sz w:val="24"/>
          <w:szCs w:val="24"/>
        </w:rPr>
        <w:t>Муниципальный этап краевого творческого</w:t>
      </w:r>
      <w:r w:rsidR="008054AF" w:rsidRPr="006457B1">
        <w:rPr>
          <w:rFonts w:ascii="Times New Roman" w:hAnsi="Times New Roman"/>
          <w:sz w:val="24"/>
          <w:szCs w:val="24"/>
        </w:rPr>
        <w:t xml:space="preserve"> фестиваля "Таланты без границ";</w:t>
      </w:r>
    </w:p>
    <w:p w:rsidR="00454B11" w:rsidRPr="006457B1" w:rsidRDefault="008054AF" w:rsidP="00454B11">
      <w:pPr>
        <w:ind w:firstLine="709"/>
        <w:jc w:val="both"/>
        <w:rPr>
          <w:rFonts w:ascii="Times New Roman" w:hAnsi="Times New Roman"/>
          <w:sz w:val="24"/>
          <w:szCs w:val="24"/>
        </w:rPr>
      </w:pPr>
      <w:r w:rsidRPr="006457B1">
        <w:rPr>
          <w:rFonts w:ascii="Times New Roman" w:hAnsi="Times New Roman"/>
          <w:sz w:val="24"/>
          <w:szCs w:val="24"/>
        </w:rPr>
        <w:t>Городские</w:t>
      </w:r>
      <w:r w:rsidR="00454B11" w:rsidRPr="006457B1">
        <w:rPr>
          <w:rFonts w:ascii="Times New Roman" w:hAnsi="Times New Roman"/>
          <w:sz w:val="24"/>
          <w:szCs w:val="24"/>
        </w:rPr>
        <w:t xml:space="preserve"> хоров</w:t>
      </w:r>
      <w:r w:rsidRPr="006457B1">
        <w:rPr>
          <w:rFonts w:ascii="Times New Roman" w:hAnsi="Times New Roman"/>
          <w:sz w:val="24"/>
          <w:szCs w:val="24"/>
        </w:rPr>
        <w:t xml:space="preserve">ые и хореографические </w:t>
      </w:r>
      <w:r w:rsidR="00454B11" w:rsidRPr="006457B1">
        <w:rPr>
          <w:rFonts w:ascii="Times New Roman" w:hAnsi="Times New Roman"/>
          <w:sz w:val="24"/>
          <w:szCs w:val="24"/>
        </w:rPr>
        <w:t>фестивал</w:t>
      </w:r>
      <w:r w:rsidRPr="006457B1">
        <w:rPr>
          <w:rFonts w:ascii="Times New Roman" w:hAnsi="Times New Roman"/>
          <w:sz w:val="24"/>
          <w:szCs w:val="24"/>
        </w:rPr>
        <w:t>и;</w:t>
      </w:r>
    </w:p>
    <w:p w:rsidR="008054AF" w:rsidRPr="006457B1" w:rsidRDefault="008054AF" w:rsidP="00454B11">
      <w:pPr>
        <w:ind w:firstLine="709"/>
        <w:jc w:val="both"/>
        <w:rPr>
          <w:rFonts w:ascii="Times New Roman" w:hAnsi="Times New Roman"/>
          <w:sz w:val="24"/>
          <w:szCs w:val="24"/>
        </w:rPr>
      </w:pPr>
      <w:r w:rsidRPr="006457B1">
        <w:rPr>
          <w:rFonts w:ascii="Times New Roman" w:hAnsi="Times New Roman"/>
          <w:sz w:val="24"/>
          <w:szCs w:val="24"/>
        </w:rPr>
        <w:t>Выставки прикладного творчества.</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Сказанное выше соответствует в том числе и целям Стратегии противодействия экстремизму в Российской Федерации до 2025 года (утв. Президентом РФ 28.11.2014 N </w:t>
      </w:r>
      <w:proofErr w:type="spellStart"/>
      <w:proofErr w:type="gramStart"/>
      <w:r w:rsidRPr="006457B1">
        <w:rPr>
          <w:rFonts w:ascii="Times New Roman" w:hAnsi="Times New Roman"/>
          <w:sz w:val="24"/>
          <w:szCs w:val="24"/>
        </w:rPr>
        <w:t>Пр</w:t>
      </w:r>
      <w:proofErr w:type="spellEnd"/>
      <w:proofErr w:type="gramEnd"/>
      <w:r w:rsidRPr="006457B1">
        <w:rPr>
          <w:rFonts w:ascii="Times New Roman" w:hAnsi="Times New Roman"/>
          <w:sz w:val="24"/>
          <w:szCs w:val="24"/>
        </w:rPr>
        <w:t xml:space="preserve"> - 2753).</w:t>
      </w:r>
    </w:p>
    <w:p w:rsidR="00454B11" w:rsidRPr="006457B1" w:rsidRDefault="00454B11" w:rsidP="00454B11">
      <w:pPr>
        <w:tabs>
          <w:tab w:val="left" w:pos="4776"/>
        </w:tabs>
        <w:ind w:firstLine="709"/>
        <w:jc w:val="center"/>
        <w:rPr>
          <w:rFonts w:ascii="Times New Roman" w:hAnsi="Times New Roman"/>
          <w:sz w:val="24"/>
          <w:szCs w:val="24"/>
        </w:rPr>
      </w:pPr>
      <w:r w:rsidRPr="006457B1">
        <w:rPr>
          <w:rFonts w:ascii="Times New Roman" w:hAnsi="Times New Roman"/>
          <w:sz w:val="24"/>
          <w:szCs w:val="24"/>
        </w:rPr>
        <w:t>Поддержка талантливых и одаренных детей</w:t>
      </w:r>
    </w:p>
    <w:p w:rsidR="00454B11" w:rsidRPr="006457B1" w:rsidRDefault="00454B11" w:rsidP="00454B11">
      <w:pPr>
        <w:tabs>
          <w:tab w:val="left" w:pos="4776"/>
        </w:tabs>
        <w:ind w:firstLine="709"/>
        <w:jc w:val="center"/>
        <w:rPr>
          <w:rFonts w:ascii="Times New Roman" w:hAnsi="Times New Roman"/>
          <w:sz w:val="24"/>
          <w:szCs w:val="24"/>
        </w:rPr>
      </w:pP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lastRenderedPageBreak/>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Российской Федерации от 17.11.2008 №</w:t>
      </w:r>
      <w:r w:rsidRPr="006457B1">
        <w:rPr>
          <w:rFonts w:ascii="Times New Roman" w:hAnsi="Times New Roman"/>
          <w:sz w:val="24"/>
          <w:szCs w:val="24"/>
          <w:lang w:val="en-US"/>
        </w:rPr>
        <w:t> </w:t>
      </w:r>
      <w:r w:rsidRPr="006457B1">
        <w:rPr>
          <w:rFonts w:ascii="Times New Roman" w:hAnsi="Times New Roman"/>
          <w:sz w:val="24"/>
          <w:szCs w:val="24"/>
        </w:rPr>
        <w:t>1662-р).</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Кроме этого, постановлением Правительства Российской Федерации утверждена Концепция создания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 (от 25.10.2014 № 2125-р), а также постановлением Правительства Российской Федерации утверждены Правила выявления детей, проявивших выдающиеся способности, сопровождения и мониторинга их дальнейшего развития (от 17.11.2015 № 1239). На основании этих документов в </w:t>
      </w:r>
      <w:proofErr w:type="spellStart"/>
      <w:r w:rsidRPr="006457B1">
        <w:rPr>
          <w:rFonts w:ascii="Times New Roman" w:hAnsi="Times New Roman"/>
          <w:sz w:val="24"/>
          <w:szCs w:val="24"/>
        </w:rPr>
        <w:t>Минобрнауки</w:t>
      </w:r>
      <w:proofErr w:type="spellEnd"/>
      <w:r w:rsidRPr="006457B1">
        <w:rPr>
          <w:rFonts w:ascii="Times New Roman" w:hAnsi="Times New Roman"/>
          <w:sz w:val="24"/>
          <w:szCs w:val="24"/>
        </w:rPr>
        <w:t xml:space="preserve"> России утверждены Перечень подлежащих мониторингу сведений о развитии одаренных детей (от 24.02.2016 № 134) и Порядок формирования и ведения государственного информационного ресурса о детях, проявивших выдающиеся способности (от 18.04.2016 №424). </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Использование ресурсов общеобразовательных организаций, сети организаций дополнительного образования и базы данных «Одарённые дети Красноярья» обеспечивает более полный учет интересов, склонностей и способностей учеников.</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Активное взаимодействие и сотрудничество всех образовательных организаций и предприятий города – участников сетевых проектов,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 xml:space="preserve">Сегодня в городских образовательных организациях высокий уровень результативности работы с одаренными детьми. Ежегодно проводятся </w:t>
      </w:r>
      <w:proofErr w:type="gramStart"/>
      <w:r w:rsidRPr="006457B1">
        <w:rPr>
          <w:rFonts w:ascii="Times New Roman" w:hAnsi="Times New Roman"/>
          <w:sz w:val="24"/>
          <w:szCs w:val="24"/>
        </w:rPr>
        <w:t>школьный</w:t>
      </w:r>
      <w:proofErr w:type="gramEnd"/>
      <w:r w:rsidRPr="006457B1">
        <w:rPr>
          <w:rFonts w:ascii="Times New Roman" w:hAnsi="Times New Roman"/>
          <w:sz w:val="24"/>
          <w:szCs w:val="24"/>
        </w:rPr>
        <w:t xml:space="preserve"> и муниципальный этапы Всероссийской олимпиады школьников по олимпиадным заданиям, разработанным предметно-методическими комиссиями муниципального и регионального уровней. </w:t>
      </w:r>
      <w:proofErr w:type="gramStart"/>
      <w:r w:rsidRPr="006457B1">
        <w:rPr>
          <w:rFonts w:ascii="Times New Roman" w:hAnsi="Times New Roman"/>
          <w:sz w:val="24"/>
          <w:szCs w:val="24"/>
        </w:rPr>
        <w:t>Олимпиада проводится по 20 общеобразовательным предметам: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жизнедеятельности, обществознанию, праву, русскому языку, технологии, физике, физической культуре, химии, экологии, экономике.</w:t>
      </w:r>
      <w:proofErr w:type="gramEnd"/>
    </w:p>
    <w:p w:rsidR="00454B11" w:rsidRPr="006457B1" w:rsidRDefault="00A86CF7" w:rsidP="00454B11">
      <w:pPr>
        <w:suppressAutoHyphens/>
        <w:ind w:firstLine="709"/>
        <w:jc w:val="both"/>
        <w:rPr>
          <w:rFonts w:ascii="Times New Roman" w:hAnsi="Times New Roman"/>
          <w:sz w:val="24"/>
          <w:szCs w:val="24"/>
        </w:rPr>
      </w:pPr>
      <w:r w:rsidRPr="006457B1">
        <w:rPr>
          <w:rFonts w:ascii="Times New Roman" w:hAnsi="Times New Roman"/>
          <w:sz w:val="24"/>
          <w:szCs w:val="24"/>
        </w:rPr>
        <w:t>В школьном этапе ВсОШ в 2018</w:t>
      </w:r>
      <w:r w:rsidR="00454B11" w:rsidRPr="006457B1">
        <w:rPr>
          <w:rFonts w:ascii="Times New Roman" w:hAnsi="Times New Roman"/>
          <w:sz w:val="24"/>
          <w:szCs w:val="24"/>
        </w:rPr>
        <w:t>-201</w:t>
      </w:r>
      <w:r w:rsidRPr="006457B1">
        <w:rPr>
          <w:rFonts w:ascii="Times New Roman" w:hAnsi="Times New Roman"/>
          <w:sz w:val="24"/>
          <w:szCs w:val="24"/>
        </w:rPr>
        <w:t>9</w:t>
      </w:r>
      <w:r w:rsidR="00454B11" w:rsidRPr="006457B1">
        <w:rPr>
          <w:rFonts w:ascii="Times New Roman" w:hAnsi="Times New Roman"/>
          <w:sz w:val="24"/>
          <w:szCs w:val="24"/>
        </w:rPr>
        <w:t xml:space="preserve"> у</w:t>
      </w:r>
      <w:r w:rsidRPr="006457B1">
        <w:rPr>
          <w:rFonts w:ascii="Times New Roman" w:hAnsi="Times New Roman"/>
          <w:sz w:val="24"/>
          <w:szCs w:val="24"/>
        </w:rPr>
        <w:t>чебном году приняло участие 4050 учеников (66</w:t>
      </w:r>
      <w:r w:rsidR="00454B11" w:rsidRPr="006457B1">
        <w:rPr>
          <w:rFonts w:ascii="Times New Roman" w:hAnsi="Times New Roman"/>
          <w:sz w:val="24"/>
          <w:szCs w:val="24"/>
        </w:rPr>
        <w:t>,</w:t>
      </w:r>
      <w:r w:rsidRPr="006457B1">
        <w:rPr>
          <w:rFonts w:ascii="Times New Roman" w:hAnsi="Times New Roman"/>
          <w:sz w:val="24"/>
          <w:szCs w:val="24"/>
        </w:rPr>
        <w:t>3</w:t>
      </w:r>
      <w:r w:rsidR="00454B11" w:rsidRPr="006457B1">
        <w:rPr>
          <w:rFonts w:ascii="Times New Roman" w:hAnsi="Times New Roman"/>
          <w:sz w:val="24"/>
          <w:szCs w:val="24"/>
        </w:rPr>
        <w:t xml:space="preserve">%). </w:t>
      </w:r>
      <w:proofErr w:type="gramStart"/>
      <w:r w:rsidR="00454B11" w:rsidRPr="006457B1">
        <w:rPr>
          <w:rFonts w:ascii="Times New Roman" w:hAnsi="Times New Roman"/>
          <w:sz w:val="24"/>
          <w:szCs w:val="24"/>
        </w:rPr>
        <w:t xml:space="preserve">Количество участий – </w:t>
      </w:r>
      <w:r w:rsidRPr="006457B1">
        <w:rPr>
          <w:rFonts w:ascii="Times New Roman" w:hAnsi="Times New Roman"/>
          <w:sz w:val="24"/>
          <w:szCs w:val="24"/>
        </w:rPr>
        <w:t>11551</w:t>
      </w:r>
      <w:r w:rsidR="00454B11" w:rsidRPr="006457B1">
        <w:rPr>
          <w:rFonts w:ascii="Times New Roman" w:hAnsi="Times New Roman"/>
          <w:sz w:val="24"/>
          <w:szCs w:val="24"/>
        </w:rPr>
        <w:t xml:space="preserve"> (каждый школьник принял участие по 3-4 предметам.</w:t>
      </w:r>
      <w:proofErr w:type="gramEnd"/>
      <w:r w:rsidR="00454B11" w:rsidRPr="006457B1">
        <w:rPr>
          <w:rFonts w:ascii="Times New Roman" w:hAnsi="Times New Roman"/>
          <w:sz w:val="24"/>
          <w:szCs w:val="24"/>
        </w:rPr>
        <w:t xml:space="preserve"> В муниципально</w:t>
      </w:r>
      <w:r w:rsidRPr="006457B1">
        <w:rPr>
          <w:rFonts w:ascii="Times New Roman" w:hAnsi="Times New Roman"/>
          <w:sz w:val="24"/>
          <w:szCs w:val="24"/>
        </w:rPr>
        <w:t>м этапе ВсОШ приняло участие 701 (19</w:t>
      </w:r>
      <w:r w:rsidR="00454B11" w:rsidRPr="006457B1">
        <w:rPr>
          <w:rFonts w:ascii="Times New Roman" w:hAnsi="Times New Roman"/>
          <w:sz w:val="24"/>
          <w:szCs w:val="24"/>
        </w:rPr>
        <w:t>%) учащихся 7-11 классов из 16 образовательных организаций</w:t>
      </w:r>
      <w:r w:rsidRPr="006457B1">
        <w:rPr>
          <w:rFonts w:ascii="Times New Roman" w:hAnsi="Times New Roman"/>
          <w:sz w:val="24"/>
          <w:szCs w:val="24"/>
        </w:rPr>
        <w:t xml:space="preserve">, расположенных на </w:t>
      </w:r>
      <w:proofErr w:type="gramStart"/>
      <w:r w:rsidRPr="006457B1">
        <w:rPr>
          <w:rFonts w:ascii="Times New Roman" w:hAnsi="Times New Roman"/>
          <w:sz w:val="24"/>
          <w:szCs w:val="24"/>
        </w:rPr>
        <w:t>территории</w:t>
      </w:r>
      <w:proofErr w:type="gramEnd"/>
      <w:r w:rsidR="00454B11" w:rsidRPr="006457B1">
        <w:rPr>
          <w:rFonts w:ascii="Times New Roman" w:hAnsi="Times New Roman"/>
          <w:sz w:val="24"/>
          <w:szCs w:val="24"/>
        </w:rPr>
        <w:t xml:space="preserve"> ЗАТО Железногорск. В региональном эта</w:t>
      </w:r>
      <w:r w:rsidRPr="006457B1">
        <w:rPr>
          <w:rFonts w:ascii="Times New Roman" w:hAnsi="Times New Roman"/>
          <w:sz w:val="24"/>
          <w:szCs w:val="24"/>
        </w:rPr>
        <w:t>пе олимпиады приняло участие 140</w:t>
      </w:r>
      <w:r w:rsidR="00454B11" w:rsidRPr="006457B1">
        <w:rPr>
          <w:rFonts w:ascii="Times New Roman" w:hAnsi="Times New Roman"/>
          <w:sz w:val="24"/>
          <w:szCs w:val="24"/>
        </w:rPr>
        <w:t xml:space="preserve"> </w:t>
      </w:r>
      <w:proofErr w:type="gramStart"/>
      <w:r w:rsidR="00454B11" w:rsidRPr="006457B1">
        <w:rPr>
          <w:rFonts w:ascii="Times New Roman" w:hAnsi="Times New Roman"/>
          <w:sz w:val="24"/>
          <w:szCs w:val="24"/>
        </w:rPr>
        <w:t>учащи</w:t>
      </w:r>
      <w:r w:rsidRPr="006457B1">
        <w:rPr>
          <w:rFonts w:ascii="Times New Roman" w:hAnsi="Times New Roman"/>
          <w:sz w:val="24"/>
          <w:szCs w:val="24"/>
        </w:rPr>
        <w:t>хся</w:t>
      </w:r>
      <w:proofErr w:type="gramEnd"/>
      <w:r w:rsidRPr="006457B1">
        <w:rPr>
          <w:rFonts w:ascii="Times New Roman" w:hAnsi="Times New Roman"/>
          <w:sz w:val="24"/>
          <w:szCs w:val="24"/>
        </w:rPr>
        <w:t xml:space="preserve"> ЗАТО Железногорск. Из них 28</w:t>
      </w:r>
      <w:r w:rsidR="00454B11" w:rsidRPr="006457B1">
        <w:rPr>
          <w:rFonts w:ascii="Times New Roman" w:hAnsi="Times New Roman"/>
          <w:sz w:val="24"/>
          <w:szCs w:val="24"/>
        </w:rPr>
        <w:t xml:space="preserve"> школьников стали победителями и призерами. В результате команда </w:t>
      </w:r>
      <w:proofErr w:type="gramStart"/>
      <w:r w:rsidR="00454B11" w:rsidRPr="006457B1">
        <w:rPr>
          <w:rFonts w:ascii="Times New Roman" w:hAnsi="Times New Roman"/>
          <w:sz w:val="24"/>
          <w:szCs w:val="24"/>
        </w:rPr>
        <w:t>школьников</w:t>
      </w:r>
      <w:proofErr w:type="gramEnd"/>
      <w:r w:rsidR="00454B11" w:rsidRPr="006457B1">
        <w:rPr>
          <w:rFonts w:ascii="Times New Roman" w:hAnsi="Times New Roman"/>
          <w:sz w:val="24"/>
          <w:szCs w:val="24"/>
        </w:rPr>
        <w:t xml:space="preserve"> ЗАТО Железногорск заняла </w:t>
      </w:r>
      <w:r w:rsidRPr="006457B1">
        <w:rPr>
          <w:rFonts w:ascii="Times New Roman" w:hAnsi="Times New Roman"/>
          <w:sz w:val="24"/>
          <w:szCs w:val="24"/>
        </w:rPr>
        <w:t>2</w:t>
      </w:r>
      <w:r w:rsidR="00454B11" w:rsidRPr="006457B1">
        <w:rPr>
          <w:rFonts w:ascii="Times New Roman" w:hAnsi="Times New Roman"/>
          <w:sz w:val="24"/>
          <w:szCs w:val="24"/>
        </w:rPr>
        <w:t xml:space="preserve"> мес</w:t>
      </w:r>
      <w:r w:rsidRPr="006457B1">
        <w:rPr>
          <w:rFonts w:ascii="Times New Roman" w:hAnsi="Times New Roman"/>
          <w:sz w:val="24"/>
          <w:szCs w:val="24"/>
        </w:rPr>
        <w:t>то в региональном этапе ВсОШ и 4</w:t>
      </w:r>
      <w:r w:rsidR="00454B11" w:rsidRPr="006457B1">
        <w:rPr>
          <w:rFonts w:ascii="Times New Roman" w:hAnsi="Times New Roman"/>
          <w:sz w:val="24"/>
          <w:szCs w:val="24"/>
        </w:rPr>
        <w:t xml:space="preserve"> участников были направлены на заключительный этап ВсОШ. Из них 1 участник стал победителем и 1 - призёром заключительного этапа ВсОШ.</w:t>
      </w:r>
    </w:p>
    <w:p w:rsidR="00454B11" w:rsidRPr="006457B1" w:rsidRDefault="00454B11" w:rsidP="00454B11">
      <w:pPr>
        <w:suppressAutoHyphens/>
        <w:ind w:firstLine="709"/>
        <w:jc w:val="both"/>
        <w:rPr>
          <w:rFonts w:ascii="Times New Roman" w:hAnsi="Times New Roman"/>
          <w:sz w:val="24"/>
          <w:szCs w:val="24"/>
        </w:rPr>
      </w:pPr>
      <w:bookmarkStart w:id="0" w:name="_Toc365378832"/>
      <w:r w:rsidRPr="006457B1">
        <w:rPr>
          <w:rFonts w:ascii="Times New Roman" w:hAnsi="Times New Roman"/>
          <w:sz w:val="24"/>
          <w:szCs w:val="24"/>
        </w:rPr>
        <w:t>Кроме Всероссийской олимпиады школьников в муниципалитете ежегодно проводятся городские мероприятия для одаренных детей. Например, в 201</w:t>
      </w:r>
      <w:r w:rsidR="00A86CF7" w:rsidRPr="006457B1">
        <w:rPr>
          <w:rFonts w:ascii="Times New Roman" w:hAnsi="Times New Roman"/>
          <w:sz w:val="24"/>
          <w:szCs w:val="24"/>
        </w:rPr>
        <w:t>8</w:t>
      </w:r>
      <w:r w:rsidRPr="006457B1">
        <w:rPr>
          <w:rFonts w:ascii="Times New Roman" w:hAnsi="Times New Roman"/>
          <w:sz w:val="24"/>
          <w:szCs w:val="24"/>
        </w:rPr>
        <w:t>-201</w:t>
      </w:r>
      <w:r w:rsidR="00A86CF7" w:rsidRPr="006457B1">
        <w:rPr>
          <w:rFonts w:ascii="Times New Roman" w:hAnsi="Times New Roman"/>
          <w:sz w:val="24"/>
          <w:szCs w:val="24"/>
        </w:rPr>
        <w:t>9</w:t>
      </w:r>
      <w:r w:rsidRPr="006457B1">
        <w:rPr>
          <w:rFonts w:ascii="Times New Roman" w:hAnsi="Times New Roman"/>
          <w:sz w:val="24"/>
          <w:szCs w:val="24"/>
        </w:rPr>
        <w:t xml:space="preserve"> учебном году</w:t>
      </w:r>
      <w:bookmarkEnd w:id="0"/>
      <w:r w:rsidRPr="006457B1">
        <w:rPr>
          <w:rFonts w:ascii="Times New Roman" w:hAnsi="Times New Roman"/>
          <w:sz w:val="24"/>
          <w:szCs w:val="24"/>
        </w:rPr>
        <w:t xml:space="preserve"> по различным направлениям (интеллектуальное, спортивное, патриотическое, творческое) было проведено более 150 городских мероприятий и интенсивных школ.</w:t>
      </w:r>
      <w:r w:rsidR="00A86CF7" w:rsidRPr="006457B1">
        <w:rPr>
          <w:rFonts w:ascii="Times New Roman" w:hAnsi="Times New Roman"/>
          <w:sz w:val="24"/>
          <w:szCs w:val="24"/>
        </w:rPr>
        <w:t xml:space="preserve"> Кроме этого проведено </w:t>
      </w:r>
      <w:r w:rsidR="000715ED" w:rsidRPr="006457B1">
        <w:rPr>
          <w:rFonts w:ascii="Times New Roman" w:hAnsi="Times New Roman"/>
          <w:sz w:val="24"/>
          <w:szCs w:val="24"/>
        </w:rPr>
        <w:t>4 мероприятия в рамках Всероссийского проекта «Школа Росатома».</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lastRenderedPageBreak/>
        <w:t xml:space="preserve">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w:t>
      </w:r>
      <w:proofErr w:type="gramStart"/>
      <w:r w:rsidRPr="006457B1">
        <w:rPr>
          <w:rFonts w:ascii="Times New Roman" w:hAnsi="Times New Roman"/>
          <w:sz w:val="24"/>
          <w:szCs w:val="24"/>
        </w:rPr>
        <w:t>образования</w:t>
      </w:r>
      <w:proofErr w:type="gramEnd"/>
      <w:r w:rsidRPr="006457B1">
        <w:rPr>
          <w:rFonts w:ascii="Times New Roman" w:hAnsi="Times New Roman"/>
          <w:sz w:val="24"/>
          <w:szCs w:val="24"/>
        </w:rPr>
        <w:t xml:space="preserve"> ЗАТО Железногорск в целом.</w:t>
      </w:r>
    </w:p>
    <w:p w:rsidR="00454B11" w:rsidRPr="006457B1" w:rsidRDefault="00454B11" w:rsidP="00454B11">
      <w:pPr>
        <w:suppressAutoHyphens/>
        <w:ind w:firstLine="709"/>
        <w:jc w:val="center"/>
        <w:rPr>
          <w:rFonts w:ascii="Times New Roman" w:hAnsi="Times New Roman"/>
          <w:sz w:val="24"/>
          <w:szCs w:val="24"/>
        </w:rPr>
      </w:pPr>
    </w:p>
    <w:p w:rsidR="00454B11" w:rsidRPr="006457B1" w:rsidRDefault="00454B11" w:rsidP="00454B11">
      <w:pPr>
        <w:suppressAutoHyphens/>
        <w:ind w:firstLine="709"/>
        <w:jc w:val="center"/>
        <w:rPr>
          <w:rFonts w:ascii="Times New Roman" w:hAnsi="Times New Roman"/>
          <w:sz w:val="24"/>
          <w:szCs w:val="24"/>
        </w:rPr>
      </w:pPr>
      <w:r w:rsidRPr="006457B1">
        <w:rPr>
          <w:rFonts w:ascii="Times New Roman" w:hAnsi="Times New Roman"/>
          <w:sz w:val="24"/>
          <w:szCs w:val="24"/>
        </w:rPr>
        <w:t>Обеспечение безопасного и качественного отдыха, оздоровления и занятости детей в каникулярное время</w:t>
      </w:r>
    </w:p>
    <w:p w:rsidR="00454B11" w:rsidRPr="006457B1" w:rsidRDefault="00454B11" w:rsidP="00454B11">
      <w:pPr>
        <w:suppressAutoHyphens/>
        <w:ind w:firstLine="709"/>
        <w:jc w:val="center"/>
        <w:rPr>
          <w:rFonts w:ascii="Times New Roman" w:hAnsi="Times New Roman"/>
          <w:sz w:val="24"/>
          <w:szCs w:val="24"/>
        </w:rPr>
      </w:pPr>
    </w:p>
    <w:p w:rsidR="00454B11" w:rsidRPr="006457B1" w:rsidRDefault="00454B11" w:rsidP="00454B11">
      <w:pPr>
        <w:suppressAutoHyphens/>
        <w:ind w:firstLine="709"/>
        <w:jc w:val="both"/>
        <w:rPr>
          <w:rFonts w:ascii="Times New Roman" w:hAnsi="Times New Roman"/>
          <w:sz w:val="24"/>
          <w:szCs w:val="24"/>
        </w:rPr>
      </w:pPr>
      <w:proofErr w:type="gramStart"/>
      <w:r w:rsidRPr="006457B1">
        <w:rPr>
          <w:rFonts w:ascii="Times New Roman" w:hAnsi="Times New Roman"/>
          <w:sz w:val="24"/>
          <w:szCs w:val="24"/>
        </w:rPr>
        <w:t>В</w:t>
      </w:r>
      <w:proofErr w:type="gramEnd"/>
      <w:r w:rsidRPr="006457B1">
        <w:rPr>
          <w:rFonts w:ascii="Times New Roman" w:hAnsi="Times New Roman"/>
          <w:sz w:val="24"/>
          <w:szCs w:val="24"/>
        </w:rPr>
        <w:t xml:space="preserve"> ЗАТО Железногорск каждый год в рамках оздоровительной кампании отдыхают в загородных оздоровительных лагерях и лагерях с дневным пребыванием, работают в трудовых отрядах около 5000 ребят.</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На протяжении последних 5-и лет средний процент охвата детей в возрасте от 7 до 17 лет летним отдыхом остается стабильным, более 80%.</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 xml:space="preserve">Проектная мощность трех муниципальных оздоровительных лагерей составляет 780 детей в смену, что в целом позволяет удовлетворить потребность в отдыхе и оздоровлении юных </w:t>
      </w:r>
      <w:proofErr w:type="spellStart"/>
      <w:r w:rsidRPr="006457B1">
        <w:rPr>
          <w:rFonts w:ascii="Times New Roman" w:hAnsi="Times New Roman"/>
          <w:sz w:val="24"/>
          <w:szCs w:val="24"/>
        </w:rPr>
        <w:t>железногорцев</w:t>
      </w:r>
      <w:proofErr w:type="spellEnd"/>
      <w:r w:rsidRPr="006457B1">
        <w:rPr>
          <w:rFonts w:ascii="Times New Roman" w:hAnsi="Times New Roman"/>
          <w:sz w:val="24"/>
          <w:szCs w:val="24"/>
        </w:rPr>
        <w:t>.</w:t>
      </w:r>
    </w:p>
    <w:p w:rsidR="00454B11" w:rsidRPr="006457B1" w:rsidRDefault="00454B11" w:rsidP="00454B11">
      <w:pPr>
        <w:suppressAutoHyphens/>
        <w:ind w:firstLine="709"/>
        <w:jc w:val="both"/>
        <w:rPr>
          <w:rFonts w:ascii="Times New Roman" w:hAnsi="Times New Roman"/>
          <w:sz w:val="24"/>
          <w:szCs w:val="24"/>
        </w:rPr>
      </w:pPr>
      <w:r w:rsidRPr="006457B1">
        <w:rPr>
          <w:rFonts w:ascii="Times New Roman" w:hAnsi="Times New Roman"/>
          <w:sz w:val="24"/>
          <w:szCs w:val="24"/>
        </w:rPr>
        <w:t xml:space="preserve">Все оздоровительные учреждения, находящиеся на </w:t>
      </w:r>
      <w:proofErr w:type="gramStart"/>
      <w:r w:rsidRPr="006457B1">
        <w:rPr>
          <w:rFonts w:ascii="Times New Roman" w:hAnsi="Times New Roman"/>
          <w:sz w:val="24"/>
          <w:szCs w:val="24"/>
        </w:rPr>
        <w:t>территории</w:t>
      </w:r>
      <w:proofErr w:type="gramEnd"/>
      <w:r w:rsidRPr="006457B1">
        <w:rPr>
          <w:rFonts w:ascii="Times New Roman" w:hAnsi="Times New Roman"/>
          <w:sz w:val="24"/>
          <w:szCs w:val="24"/>
        </w:rPr>
        <w:t xml:space="preserve">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СанПиН и принимаются муниципальной межведомственной комиссией.</w:t>
      </w:r>
    </w:p>
    <w:p w:rsidR="00454B11" w:rsidRPr="006457B1" w:rsidRDefault="00454B11" w:rsidP="00454B11">
      <w:pPr>
        <w:ind w:firstLine="709"/>
        <w:jc w:val="both"/>
        <w:rPr>
          <w:rFonts w:ascii="Times New Roman" w:hAnsi="Times New Roman"/>
          <w:sz w:val="24"/>
          <w:szCs w:val="24"/>
        </w:rPr>
      </w:pPr>
      <w:r w:rsidRPr="006457B1">
        <w:rPr>
          <w:rFonts w:ascii="Times New Roman" w:hAnsi="Times New Roman"/>
          <w:sz w:val="24"/>
          <w:szCs w:val="24"/>
        </w:rPr>
        <w:t>Однако существуют серьезные проблемы в части необходимости обновления материально-технической базы загородных лагерей и капитальных ремонтов.</w:t>
      </w:r>
    </w:p>
    <w:p w:rsidR="00454B11" w:rsidRPr="006457B1" w:rsidRDefault="00454B11" w:rsidP="00454B11">
      <w:pPr>
        <w:suppressAutoHyphens/>
        <w:ind w:firstLine="709"/>
        <w:jc w:val="center"/>
        <w:rPr>
          <w:rFonts w:ascii="Times New Roman" w:hAnsi="Times New Roman"/>
          <w:sz w:val="24"/>
          <w:szCs w:val="24"/>
        </w:rPr>
      </w:pPr>
    </w:p>
    <w:p w:rsidR="00454B11" w:rsidRPr="006457B1" w:rsidRDefault="00454B11" w:rsidP="00454B11">
      <w:pPr>
        <w:ind w:firstLine="709"/>
        <w:jc w:val="center"/>
        <w:rPr>
          <w:rFonts w:ascii="Times New Roman" w:hAnsi="Times New Roman"/>
          <w:sz w:val="24"/>
          <w:szCs w:val="24"/>
        </w:rPr>
      </w:pPr>
      <w:r w:rsidRPr="006457B1">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6457B1" w:rsidRDefault="00454B11" w:rsidP="00454B11">
      <w:pPr>
        <w:ind w:firstLine="709"/>
        <w:jc w:val="both"/>
        <w:rPr>
          <w:rFonts w:ascii="Times New Roman" w:hAnsi="Times New Roman"/>
          <w:sz w:val="24"/>
          <w:szCs w:val="24"/>
        </w:rPr>
      </w:pPr>
    </w:p>
    <w:p w:rsidR="00454B11" w:rsidRPr="006457B1" w:rsidRDefault="00454B11" w:rsidP="00454B11">
      <w:pPr>
        <w:ind w:firstLine="709"/>
        <w:jc w:val="both"/>
        <w:rPr>
          <w:rFonts w:ascii="Times New Roman" w:hAnsi="Times New Roman"/>
          <w:sz w:val="24"/>
          <w:szCs w:val="24"/>
        </w:rPr>
      </w:pPr>
      <w:r w:rsidRPr="006457B1">
        <w:rPr>
          <w:rFonts w:ascii="Times New Roman" w:hAnsi="Times New Roman"/>
          <w:sz w:val="24"/>
          <w:szCs w:val="24"/>
        </w:rPr>
        <w:t>Сегодня на уровне муниципалитета предусмотрены и реализуются мероприятия для снижения дефицита кадров:</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 xml:space="preserve">приоритетное выделение жилья для педагогических и иных работников образовательных организаций, привлеченных для работы </w:t>
      </w:r>
      <w:proofErr w:type="gramStart"/>
      <w:r w:rsidRPr="006457B1">
        <w:rPr>
          <w:rFonts w:ascii="Times New Roman" w:hAnsi="Times New Roman"/>
          <w:sz w:val="24"/>
          <w:szCs w:val="24"/>
        </w:rPr>
        <w:t>в</w:t>
      </w:r>
      <w:proofErr w:type="gramEnd"/>
      <w:r w:rsidRPr="006457B1">
        <w:rPr>
          <w:rFonts w:ascii="Times New Roman" w:hAnsi="Times New Roman"/>
          <w:sz w:val="24"/>
          <w:szCs w:val="24"/>
        </w:rPr>
        <w:t xml:space="preserve"> ЗАТО Железногорск из других территорий;</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проведение на муниципальном уровне различных профессиональных конкурсов, по итогам которых лучшим педагогическим работникам предусмотрена выплата премий и грантов;</w:t>
      </w:r>
    </w:p>
    <w:p w:rsidR="00454B11" w:rsidRPr="006457B1" w:rsidRDefault="00454B11" w:rsidP="00454B11">
      <w:pPr>
        <w:pStyle w:val="a5"/>
        <w:tabs>
          <w:tab w:val="left" w:pos="993"/>
        </w:tabs>
        <w:suppressAutoHyphens/>
        <w:spacing w:after="0" w:line="240" w:lineRule="auto"/>
        <w:ind w:left="709"/>
        <w:jc w:val="both"/>
        <w:rPr>
          <w:rFonts w:ascii="Times New Roman" w:hAnsi="Times New Roman"/>
          <w:sz w:val="24"/>
          <w:szCs w:val="24"/>
        </w:rPr>
      </w:pPr>
      <w:r w:rsidRPr="006457B1">
        <w:rPr>
          <w:rFonts w:ascii="Times New Roman" w:hAnsi="Times New Roman"/>
          <w:sz w:val="24"/>
          <w:szCs w:val="24"/>
        </w:rPr>
        <w:t>обеспечение повышения квалификации педагогических работников.</w:t>
      </w: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Кроме того, поддерживается сотрудничество с ФГБОУ ВПО КГПУ им. В.П. Астафьева и Красноярским краевым институтом повышения квалификации и профессиональной переподготовки работников образования (далее – </w:t>
      </w:r>
      <w:proofErr w:type="spellStart"/>
      <w:r w:rsidRPr="006457B1">
        <w:rPr>
          <w:rFonts w:ascii="Times New Roman" w:hAnsi="Times New Roman"/>
          <w:sz w:val="24"/>
          <w:szCs w:val="24"/>
        </w:rPr>
        <w:t>ККИПКиППРО</w:t>
      </w:r>
      <w:proofErr w:type="spellEnd"/>
      <w:r w:rsidRPr="006457B1">
        <w:rPr>
          <w:rFonts w:ascii="Times New Roman" w:hAnsi="Times New Roman"/>
          <w:sz w:val="24"/>
          <w:szCs w:val="24"/>
        </w:rPr>
        <w:t>) по вопросу подготовки и подбора педагогических кадров. Ведется мониторинг вакансий в образовательных организациях.</w:t>
      </w:r>
    </w:p>
    <w:p w:rsidR="00454B11" w:rsidRPr="006457B1" w:rsidRDefault="00454B11" w:rsidP="00454B11">
      <w:pPr>
        <w:tabs>
          <w:tab w:val="left" w:pos="4776"/>
        </w:tabs>
        <w:ind w:firstLine="709"/>
        <w:jc w:val="both"/>
        <w:rPr>
          <w:rFonts w:ascii="Times New Roman" w:hAnsi="Times New Roman"/>
          <w:sz w:val="24"/>
          <w:szCs w:val="24"/>
        </w:rPr>
      </w:pPr>
    </w:p>
    <w:p w:rsidR="00454B11" w:rsidRPr="006457B1" w:rsidRDefault="00454B11" w:rsidP="00454B11">
      <w:pPr>
        <w:shd w:val="clear" w:color="auto" w:fill="FFFFFF"/>
        <w:tabs>
          <w:tab w:val="left" w:pos="993"/>
        </w:tabs>
        <w:suppressAutoHyphens/>
        <w:ind w:firstLine="709"/>
        <w:jc w:val="center"/>
        <w:rPr>
          <w:rFonts w:ascii="Times New Roman" w:hAnsi="Times New Roman"/>
          <w:sz w:val="24"/>
          <w:szCs w:val="24"/>
        </w:rPr>
      </w:pPr>
      <w:r w:rsidRPr="006457B1">
        <w:rPr>
          <w:rFonts w:ascii="Times New Roman" w:hAnsi="Times New Roman"/>
          <w:sz w:val="24"/>
          <w:szCs w:val="24"/>
        </w:rPr>
        <w:t>Методическое сопровождение деятельности образовательных организаций</w:t>
      </w:r>
    </w:p>
    <w:p w:rsidR="00454B11" w:rsidRPr="006457B1" w:rsidRDefault="00454B11" w:rsidP="00454B11">
      <w:pPr>
        <w:shd w:val="clear" w:color="auto" w:fill="FFFFFF"/>
        <w:tabs>
          <w:tab w:val="left" w:pos="993"/>
        </w:tabs>
        <w:suppressAutoHyphens/>
        <w:ind w:firstLine="709"/>
        <w:jc w:val="both"/>
        <w:rPr>
          <w:rFonts w:ascii="Times New Roman" w:hAnsi="Times New Roman"/>
          <w:sz w:val="24"/>
          <w:szCs w:val="24"/>
        </w:rPr>
      </w:pPr>
    </w:p>
    <w:p w:rsidR="00454B11" w:rsidRPr="006457B1" w:rsidRDefault="00454B11" w:rsidP="00454B11">
      <w:pPr>
        <w:pStyle w:val="ConsNormal"/>
        <w:widowControl/>
        <w:suppressAutoHyphens/>
        <w:ind w:firstLine="709"/>
        <w:jc w:val="both"/>
        <w:rPr>
          <w:rFonts w:ascii="Times New Roman" w:hAnsi="Times New Roman"/>
          <w:sz w:val="24"/>
          <w:szCs w:val="24"/>
        </w:rPr>
      </w:pPr>
      <w:proofErr w:type="gramStart"/>
      <w:r w:rsidRPr="006457B1">
        <w:rPr>
          <w:rFonts w:ascii="Times New Roman" w:hAnsi="Times New Roman"/>
          <w:sz w:val="24"/>
          <w:szCs w:val="24"/>
        </w:rPr>
        <w:t>Содержательная деятельность образовательных учреждений на современном этапе направлена на сопровождение внедрения и реализации ФГОС общего образования, ФГОС дошкольного образования, ФГОС обучающихся с ограниченными возможностями здоровья, Стратегии развития воспитания в РФ, на раскрытие потенциала педагога в рамках реализации профессионального стандарта педагога.</w:t>
      </w:r>
      <w:proofErr w:type="gramEnd"/>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Методический отдел МКУ УО организует работу с педагогическими кадрами муниципалитета по вопросам развития профессиональных компетенций педагогов в межкурсовой период. Любые вопросы повышения профессионального мастерства школьного учителя и воспитателя детского дошкольного учреждения не остаются без внимания сотрудников отдела. Специалисты методического отдела своевременно </w:t>
      </w:r>
      <w:r w:rsidRPr="006457B1">
        <w:rPr>
          <w:rFonts w:ascii="Times New Roman" w:hAnsi="Times New Roman"/>
          <w:sz w:val="24"/>
          <w:szCs w:val="24"/>
        </w:rPr>
        <w:lastRenderedPageBreak/>
        <w:t>информируют педагогов о возможности пройти курсы повышения квалификации и профессионального мастерства, где высококвалифицированные специалисты организуют обучающие семинары, педагогические мастерские и научно-практические конференции по актуальным вопросам современн</w:t>
      </w:r>
      <w:r w:rsidR="000715ED" w:rsidRPr="006457B1">
        <w:rPr>
          <w:rFonts w:ascii="Times New Roman" w:hAnsi="Times New Roman"/>
          <w:sz w:val="24"/>
          <w:szCs w:val="24"/>
        </w:rPr>
        <w:t>ого образования и реализации ФГОС.</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Профессиональное развитие педагога - важнейший ресурс образовательного учреждения. Умение обобщать, презентовать и тиражировать свой опыт – важнейший показатель компетентности педагога. Поэтому всё больше утверждаются новые организационные формы работы с педагогами: Сибирский образовательный форум и </w:t>
      </w:r>
      <w:proofErr w:type="spellStart"/>
      <w:r w:rsidRPr="006457B1">
        <w:rPr>
          <w:rFonts w:ascii="Times New Roman" w:hAnsi="Times New Roman"/>
          <w:sz w:val="24"/>
          <w:szCs w:val="24"/>
        </w:rPr>
        <w:t>Железногорский</w:t>
      </w:r>
      <w:proofErr w:type="spellEnd"/>
      <w:r w:rsidRPr="006457B1">
        <w:rPr>
          <w:rFonts w:ascii="Times New Roman" w:hAnsi="Times New Roman"/>
          <w:sz w:val="24"/>
          <w:szCs w:val="24"/>
        </w:rPr>
        <w:t xml:space="preserve"> образовательный форум.</w:t>
      </w:r>
    </w:p>
    <w:p w:rsidR="00454B11" w:rsidRPr="006457B1" w:rsidRDefault="000715ED"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Шестой</w:t>
      </w:r>
      <w:r w:rsidR="00454B11" w:rsidRPr="006457B1">
        <w:rPr>
          <w:rFonts w:ascii="Times New Roman" w:hAnsi="Times New Roman"/>
          <w:sz w:val="24"/>
          <w:szCs w:val="24"/>
        </w:rPr>
        <w:t xml:space="preserve"> год </w:t>
      </w:r>
      <w:proofErr w:type="gramStart"/>
      <w:r w:rsidR="00454B11" w:rsidRPr="006457B1">
        <w:rPr>
          <w:rFonts w:ascii="Times New Roman" w:hAnsi="Times New Roman"/>
          <w:sz w:val="24"/>
          <w:szCs w:val="24"/>
        </w:rPr>
        <w:t>в</w:t>
      </w:r>
      <w:proofErr w:type="gramEnd"/>
      <w:r w:rsidR="00454B11" w:rsidRPr="006457B1">
        <w:rPr>
          <w:rFonts w:ascii="Times New Roman" w:hAnsi="Times New Roman"/>
          <w:sz w:val="24"/>
          <w:szCs w:val="24"/>
        </w:rPr>
        <w:t xml:space="preserve"> ЗАТО Железногорск проводится Образовательный форум, в котором принимают участие педагогическ</w:t>
      </w:r>
      <w:r w:rsidRPr="006457B1">
        <w:rPr>
          <w:rFonts w:ascii="Times New Roman" w:hAnsi="Times New Roman"/>
          <w:sz w:val="24"/>
          <w:szCs w:val="24"/>
        </w:rPr>
        <w:t xml:space="preserve">ие и руководящие работники. C 25 октября 2018 года по 02 ноября 2018 года на </w:t>
      </w:r>
      <w:r w:rsidR="00454B11" w:rsidRPr="006457B1">
        <w:rPr>
          <w:rFonts w:ascii="Times New Roman" w:hAnsi="Times New Roman"/>
          <w:sz w:val="24"/>
          <w:szCs w:val="24"/>
        </w:rPr>
        <w:t>V Образовательном форуме с презентацией практик внедрения ФГОС</w:t>
      </w:r>
      <w:r w:rsidRPr="006457B1">
        <w:rPr>
          <w:rFonts w:ascii="Times New Roman" w:hAnsi="Times New Roman"/>
          <w:sz w:val="24"/>
          <w:szCs w:val="24"/>
        </w:rPr>
        <w:t xml:space="preserve"> различного уровня выступили 176</w:t>
      </w:r>
      <w:r w:rsidR="004C6BF6" w:rsidRPr="006457B1">
        <w:rPr>
          <w:rFonts w:ascii="Times New Roman" w:hAnsi="Times New Roman"/>
          <w:sz w:val="24"/>
          <w:szCs w:val="24"/>
        </w:rPr>
        <w:t xml:space="preserve"> педагогов</w:t>
      </w:r>
      <w:r w:rsidR="00454B11" w:rsidRPr="006457B1">
        <w:rPr>
          <w:rFonts w:ascii="Times New Roman" w:hAnsi="Times New Roman"/>
          <w:sz w:val="24"/>
          <w:szCs w:val="24"/>
        </w:rPr>
        <w:t xml:space="preserve"> и более 400 педагогов стали участниками форума. </w:t>
      </w:r>
    </w:p>
    <w:p w:rsidR="000715ED"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Современные условия требуют качественного изменения методической службы, что </w:t>
      </w:r>
      <w:proofErr w:type="gramStart"/>
      <w:r w:rsidRPr="006457B1">
        <w:rPr>
          <w:rFonts w:ascii="Times New Roman" w:hAnsi="Times New Roman"/>
          <w:sz w:val="24"/>
          <w:szCs w:val="24"/>
        </w:rPr>
        <w:t>проявляется</w:t>
      </w:r>
      <w:proofErr w:type="gramEnd"/>
      <w:r w:rsidRPr="006457B1">
        <w:rPr>
          <w:rFonts w:ascii="Times New Roman" w:hAnsi="Times New Roman"/>
          <w:sz w:val="24"/>
          <w:szCs w:val="24"/>
        </w:rPr>
        <w:t xml:space="preserve"> прежде всего в целеполагании – создание условий для саморазвивающейся педагогической деятельности; создание гибких информационных технологий.</w:t>
      </w:r>
    </w:p>
    <w:p w:rsidR="000715ED" w:rsidRPr="006457B1" w:rsidRDefault="000715ED"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С этой целью в городе созданы муниципальные базовые площадки. </w:t>
      </w:r>
    </w:p>
    <w:p w:rsidR="000845AD" w:rsidRPr="006457B1" w:rsidRDefault="000845AD"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10 дошкольных учреждений </w:t>
      </w:r>
      <w:r w:rsidR="004C6BF6" w:rsidRPr="006457B1">
        <w:rPr>
          <w:rFonts w:ascii="Times New Roman" w:hAnsi="Times New Roman"/>
          <w:sz w:val="24"/>
          <w:szCs w:val="24"/>
        </w:rPr>
        <w:t xml:space="preserve">в 2018 году </w:t>
      </w:r>
      <w:r w:rsidRPr="006457B1">
        <w:rPr>
          <w:rFonts w:ascii="Times New Roman" w:hAnsi="Times New Roman"/>
          <w:sz w:val="24"/>
          <w:szCs w:val="24"/>
        </w:rPr>
        <w:t>являлись участниками проекта межмуниципального сетевого взаимодействия (всего в проекте 5 территорий).</w:t>
      </w:r>
    </w:p>
    <w:p w:rsidR="000845AD" w:rsidRPr="006457B1" w:rsidRDefault="000715ED"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В региональный атлас образовате</w:t>
      </w:r>
      <w:r w:rsidR="000845AD" w:rsidRPr="006457B1">
        <w:rPr>
          <w:rFonts w:ascii="Times New Roman" w:hAnsi="Times New Roman"/>
          <w:sz w:val="24"/>
          <w:szCs w:val="24"/>
        </w:rPr>
        <w:t xml:space="preserve">льных практик </w:t>
      </w:r>
      <w:r w:rsidR="004C6BF6" w:rsidRPr="006457B1">
        <w:rPr>
          <w:rFonts w:ascii="Times New Roman" w:hAnsi="Times New Roman"/>
          <w:sz w:val="24"/>
          <w:szCs w:val="24"/>
        </w:rPr>
        <w:t xml:space="preserve">в 2018 году </w:t>
      </w:r>
      <w:proofErr w:type="gramStart"/>
      <w:r w:rsidR="000845AD" w:rsidRPr="006457B1">
        <w:rPr>
          <w:rFonts w:ascii="Times New Roman" w:hAnsi="Times New Roman"/>
          <w:sz w:val="24"/>
          <w:szCs w:val="24"/>
        </w:rPr>
        <w:t>представлены</w:t>
      </w:r>
      <w:proofErr w:type="gramEnd"/>
      <w:r w:rsidR="000845AD" w:rsidRPr="006457B1">
        <w:rPr>
          <w:rFonts w:ascii="Times New Roman" w:hAnsi="Times New Roman"/>
          <w:sz w:val="24"/>
          <w:szCs w:val="24"/>
        </w:rPr>
        <w:t xml:space="preserve"> и прошли экспертизу 21 практика от муниципалитета. МБДОУ № 37 стало победителем в </w:t>
      </w:r>
      <w:r w:rsidR="004C6BF6" w:rsidRPr="006457B1">
        <w:rPr>
          <w:rFonts w:ascii="Times New Roman" w:hAnsi="Times New Roman"/>
          <w:sz w:val="24"/>
          <w:szCs w:val="24"/>
        </w:rPr>
        <w:t xml:space="preserve">краевом конкурсе в </w:t>
      </w:r>
      <w:r w:rsidR="000845AD" w:rsidRPr="006457B1">
        <w:rPr>
          <w:rFonts w:ascii="Times New Roman" w:hAnsi="Times New Roman"/>
          <w:sz w:val="24"/>
          <w:szCs w:val="24"/>
        </w:rPr>
        <w:t xml:space="preserve">номинации «Лучшая модель методического сопровождения педагогических работников». </w:t>
      </w:r>
    </w:p>
    <w:p w:rsidR="004C6BF6" w:rsidRPr="006457B1" w:rsidRDefault="000845AD"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Впервые в истории образования Железногорска в 2018 году абсолютными победителями в конкурсах «Воспитатель года» и «Учитель года» стали педагоги </w:t>
      </w:r>
      <w:r w:rsidR="004C6BF6" w:rsidRPr="006457B1">
        <w:rPr>
          <w:rFonts w:ascii="Times New Roman" w:hAnsi="Times New Roman"/>
          <w:sz w:val="24"/>
          <w:szCs w:val="24"/>
        </w:rPr>
        <w:t>Железногорска: Ефимова И.</w:t>
      </w:r>
      <w:proofErr w:type="gramStart"/>
      <w:r w:rsidR="004C6BF6" w:rsidRPr="006457B1">
        <w:rPr>
          <w:rFonts w:ascii="Times New Roman" w:hAnsi="Times New Roman"/>
          <w:sz w:val="24"/>
          <w:szCs w:val="24"/>
        </w:rPr>
        <w:t>Ю</w:t>
      </w:r>
      <w:proofErr w:type="gramEnd"/>
      <w:r w:rsidR="004C6BF6" w:rsidRPr="006457B1">
        <w:rPr>
          <w:rFonts w:ascii="Times New Roman" w:hAnsi="Times New Roman"/>
          <w:sz w:val="24"/>
          <w:szCs w:val="24"/>
        </w:rPr>
        <w:t>, МБДОУ № 72 и Труфанова Е.А., МАОУ Лицей № 102.</w:t>
      </w:r>
    </w:p>
    <w:p w:rsidR="000715ED" w:rsidRPr="006457B1" w:rsidRDefault="004C6BF6"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6 педагогов проводили стажерские площадки как победители конкурса педагогических работников, владеющих технологиями работы с детьми, в рамках проекта «Школа Росатома».</w:t>
      </w:r>
      <w:r w:rsidR="000715ED" w:rsidRPr="006457B1">
        <w:rPr>
          <w:rFonts w:ascii="Times New Roman" w:hAnsi="Times New Roman"/>
          <w:sz w:val="24"/>
          <w:szCs w:val="24"/>
        </w:rPr>
        <w:t xml:space="preserve"> </w:t>
      </w:r>
    </w:p>
    <w:p w:rsidR="007B5D5A" w:rsidRPr="006457B1" w:rsidRDefault="007B5D5A" w:rsidP="00454B11">
      <w:pPr>
        <w:shd w:val="clear" w:color="auto" w:fill="FFFFFF"/>
        <w:tabs>
          <w:tab w:val="left" w:pos="993"/>
        </w:tabs>
        <w:suppressAutoHyphens/>
        <w:ind w:firstLine="709"/>
        <w:jc w:val="center"/>
        <w:rPr>
          <w:rFonts w:ascii="Times New Roman" w:hAnsi="Times New Roman"/>
          <w:sz w:val="24"/>
          <w:szCs w:val="24"/>
        </w:rPr>
      </w:pPr>
    </w:p>
    <w:p w:rsidR="00454B11" w:rsidRPr="006457B1" w:rsidRDefault="00454B11" w:rsidP="00454B11">
      <w:pPr>
        <w:shd w:val="clear" w:color="auto" w:fill="FFFFFF"/>
        <w:tabs>
          <w:tab w:val="left" w:pos="993"/>
        </w:tabs>
        <w:suppressAutoHyphens/>
        <w:ind w:firstLine="709"/>
        <w:jc w:val="center"/>
        <w:rPr>
          <w:rFonts w:ascii="Times New Roman" w:hAnsi="Times New Roman"/>
          <w:sz w:val="24"/>
          <w:szCs w:val="24"/>
        </w:rPr>
      </w:pPr>
      <w:r w:rsidRPr="006457B1">
        <w:rPr>
          <w:rFonts w:ascii="Times New Roman" w:hAnsi="Times New Roman"/>
          <w:sz w:val="24"/>
          <w:szCs w:val="24"/>
        </w:rPr>
        <w:t>Обеспечение жизнедеятельности образовательных организаций</w:t>
      </w:r>
    </w:p>
    <w:p w:rsidR="00454B11" w:rsidRPr="006457B1" w:rsidRDefault="00454B11" w:rsidP="00454B11">
      <w:pPr>
        <w:tabs>
          <w:tab w:val="left" w:pos="4776"/>
        </w:tabs>
        <w:ind w:firstLine="709"/>
        <w:jc w:val="both"/>
        <w:rPr>
          <w:rFonts w:ascii="Times New Roman" w:hAnsi="Times New Roman"/>
          <w:sz w:val="24"/>
          <w:szCs w:val="24"/>
        </w:rPr>
      </w:pPr>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t>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454B11" w:rsidRPr="006457B1" w:rsidRDefault="00454B11" w:rsidP="009E4448">
      <w:pPr>
        <w:tabs>
          <w:tab w:val="left" w:pos="4776"/>
        </w:tabs>
        <w:ind w:firstLine="709"/>
        <w:jc w:val="both"/>
        <w:rPr>
          <w:rFonts w:ascii="Times New Roman" w:hAnsi="Times New Roman"/>
          <w:sz w:val="24"/>
          <w:szCs w:val="24"/>
        </w:rPr>
      </w:pPr>
      <w:r w:rsidRPr="006457B1">
        <w:rPr>
          <w:rFonts w:ascii="Times New Roman" w:hAnsi="Times New Roman"/>
          <w:sz w:val="24"/>
          <w:szCs w:val="24"/>
        </w:rPr>
        <w:t>Среди различных видов угроз для жизнедеятельности муниципальных образовательных организаций города, здоровья детей, педагогов, работников организаций наиболее опасными являются: несоответствие образовательных организаций требованиям пожарной и электрической безопасности, аварийное состояние инженерных коммуникаций, зданий и сооружений, нарушение санитарно-эпидемиологических норм и правил содержания помещений, учебных кабинетов, пищеблоков, столовых и прачечных.</w:t>
      </w:r>
    </w:p>
    <w:p w:rsidR="00454B11" w:rsidRPr="006457B1" w:rsidRDefault="00454B11" w:rsidP="00454B11">
      <w:pPr>
        <w:tabs>
          <w:tab w:val="left" w:pos="4776"/>
        </w:tabs>
        <w:ind w:firstLine="709"/>
        <w:jc w:val="both"/>
        <w:rPr>
          <w:rFonts w:ascii="Times New Roman" w:hAnsi="Times New Roman"/>
          <w:sz w:val="24"/>
          <w:szCs w:val="24"/>
        </w:rPr>
      </w:pPr>
      <w:proofErr w:type="gramStart"/>
      <w:r w:rsidRPr="006457B1">
        <w:rPr>
          <w:rFonts w:ascii="Times New Roman" w:hAnsi="Times New Roman"/>
          <w:sz w:val="24"/>
          <w:szCs w:val="24"/>
        </w:rPr>
        <w:t>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недостаточным финансированием мероприятий, направляемых на ремонт сетей отопления, водоснабжения, обеспечения санитарных нормативов состояния пищеблоков, медицинских кабинетов, спортивных залов, освещенности рабочих мест учащихся, приобретения школьной мебели и оборудования.</w:t>
      </w:r>
      <w:proofErr w:type="gramEnd"/>
    </w:p>
    <w:p w:rsidR="00454B11" w:rsidRPr="006457B1" w:rsidRDefault="00454B11" w:rsidP="00454B11">
      <w:pPr>
        <w:tabs>
          <w:tab w:val="left" w:pos="4776"/>
        </w:tabs>
        <w:ind w:firstLine="709"/>
        <w:jc w:val="both"/>
        <w:rPr>
          <w:rFonts w:ascii="Times New Roman" w:hAnsi="Times New Roman"/>
          <w:sz w:val="24"/>
          <w:szCs w:val="24"/>
        </w:rPr>
      </w:pPr>
      <w:r w:rsidRPr="006457B1">
        <w:rPr>
          <w:rFonts w:ascii="Times New Roman" w:hAnsi="Times New Roman"/>
          <w:sz w:val="24"/>
          <w:szCs w:val="24"/>
        </w:rPr>
        <w:lastRenderedPageBreak/>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103DB8" w:rsidRPr="006457B1" w:rsidRDefault="00103DB8" w:rsidP="00103DB8">
      <w:pPr>
        <w:tabs>
          <w:tab w:val="left" w:pos="4776"/>
        </w:tabs>
        <w:jc w:val="both"/>
        <w:rPr>
          <w:rFonts w:ascii="Times New Roman" w:hAnsi="Times New Roman"/>
          <w:sz w:val="24"/>
          <w:szCs w:val="24"/>
        </w:rPr>
      </w:pPr>
      <w:r w:rsidRPr="006457B1">
        <w:rPr>
          <w:rFonts w:ascii="Times New Roman" w:hAnsi="Times New Roman"/>
          <w:sz w:val="24"/>
          <w:szCs w:val="24"/>
        </w:rPr>
        <w:t>За 2019 год были достигнуты следующие результаты:</w:t>
      </w:r>
    </w:p>
    <w:p w:rsidR="00103DB8" w:rsidRPr="006457B1" w:rsidRDefault="00103DB8" w:rsidP="009E4448">
      <w:pPr>
        <w:tabs>
          <w:tab w:val="left" w:pos="4776"/>
        </w:tabs>
        <w:ind w:firstLine="709"/>
        <w:jc w:val="both"/>
        <w:rPr>
          <w:rFonts w:ascii="Times New Roman" w:hAnsi="Times New Roman"/>
          <w:sz w:val="24"/>
          <w:szCs w:val="24"/>
        </w:rPr>
      </w:pPr>
      <w:proofErr w:type="gramStart"/>
      <w:r w:rsidRPr="006457B1">
        <w:rPr>
          <w:rFonts w:ascii="Times New Roman" w:hAnsi="Times New Roman"/>
          <w:sz w:val="24"/>
          <w:szCs w:val="24"/>
        </w:rPr>
        <w:t xml:space="preserve">устранены нарушения по предписаниям надзорных органов в 9-ти образовательных организациях, в том числе: огнезащитная обработка деревянных конструкций кровли, установка противопожарных дверей, ремонт наружных противопожарных лестниц,  ремонт ограждений кровли, устройство эвакуационных выходов со второго этажа, ремонт помещений (тира), выполнение мероприятий по </w:t>
      </w:r>
      <w:proofErr w:type="spellStart"/>
      <w:r w:rsidRPr="006457B1">
        <w:rPr>
          <w:rFonts w:ascii="Times New Roman" w:hAnsi="Times New Roman"/>
          <w:sz w:val="24"/>
          <w:szCs w:val="24"/>
        </w:rPr>
        <w:t>энергоэффективности</w:t>
      </w:r>
      <w:proofErr w:type="spellEnd"/>
      <w:r w:rsidRPr="006457B1">
        <w:rPr>
          <w:rFonts w:ascii="Times New Roman" w:hAnsi="Times New Roman"/>
          <w:sz w:val="24"/>
          <w:szCs w:val="24"/>
        </w:rPr>
        <w:t>, в том числе по обеспечению дефицита коммунальных услуг и замене приборов учета тепла;</w:t>
      </w:r>
      <w:proofErr w:type="gramEnd"/>
    </w:p>
    <w:p w:rsidR="00103DB8" w:rsidRPr="006457B1" w:rsidRDefault="00103DB8" w:rsidP="009E4448">
      <w:pPr>
        <w:tabs>
          <w:tab w:val="left" w:pos="4776"/>
        </w:tabs>
        <w:ind w:firstLine="709"/>
        <w:jc w:val="both"/>
        <w:rPr>
          <w:rFonts w:ascii="Times New Roman" w:hAnsi="Times New Roman"/>
          <w:sz w:val="24"/>
          <w:szCs w:val="24"/>
        </w:rPr>
      </w:pPr>
      <w:r w:rsidRPr="006457B1">
        <w:rPr>
          <w:rFonts w:ascii="Times New Roman" w:hAnsi="Times New Roman"/>
          <w:sz w:val="24"/>
          <w:szCs w:val="24"/>
        </w:rPr>
        <w:t xml:space="preserve">восстановлено асфальтовое покрытие территории МБДОУ № 24 «Орленок», выполнен ремонт кровли в МАУ ДО ДООЦ «Горный», «Орбита»  </w:t>
      </w:r>
    </w:p>
    <w:p w:rsidR="00103DB8" w:rsidRPr="006457B1" w:rsidRDefault="00103DB8" w:rsidP="009E4448">
      <w:pPr>
        <w:tabs>
          <w:tab w:val="left" w:pos="4776"/>
        </w:tabs>
        <w:ind w:firstLine="709"/>
        <w:jc w:val="both"/>
        <w:rPr>
          <w:rFonts w:ascii="Times New Roman" w:hAnsi="Times New Roman"/>
          <w:sz w:val="24"/>
          <w:szCs w:val="24"/>
        </w:rPr>
      </w:pPr>
      <w:r w:rsidRPr="006457B1">
        <w:rPr>
          <w:rFonts w:ascii="Times New Roman" w:hAnsi="Times New Roman"/>
          <w:sz w:val="24"/>
          <w:szCs w:val="24"/>
        </w:rPr>
        <w:t>приобретены светоотражающие приспособления для 13-ти общеобразовательных организаций и для двух общеобразовательных организаций приобретены два электронных стенда с изображениями схем безопасного движения к общеобразовательным организациям.</w:t>
      </w:r>
    </w:p>
    <w:p w:rsidR="00103DB8" w:rsidRPr="006457B1" w:rsidRDefault="00103DB8" w:rsidP="00103DB8">
      <w:pPr>
        <w:tabs>
          <w:tab w:val="left" w:pos="4776"/>
        </w:tabs>
        <w:ind w:firstLine="709"/>
        <w:jc w:val="both"/>
        <w:rPr>
          <w:rFonts w:ascii="Times New Roman" w:hAnsi="Times New Roman"/>
          <w:sz w:val="24"/>
          <w:szCs w:val="24"/>
        </w:rPr>
      </w:pPr>
      <w:r w:rsidRPr="006457B1">
        <w:rPr>
          <w:rFonts w:ascii="Times New Roman" w:hAnsi="Times New Roman"/>
          <w:sz w:val="24"/>
          <w:szCs w:val="24"/>
        </w:rPr>
        <w:t>В связи с недостаточным финансированием мероприятия программы по ремонту асфальтового покрытия территорий муниципальных образовательных организаций не оборудованы игровые площадки дошкольных организаций современными малыми архитектурными формами, имеется потребность в выполнении мероприятий, связанных с обеспечением требований контрольно-надзорных органов.</w:t>
      </w:r>
    </w:p>
    <w:p w:rsidR="00103DB8" w:rsidRPr="006457B1" w:rsidRDefault="00103DB8" w:rsidP="00103DB8">
      <w:pPr>
        <w:tabs>
          <w:tab w:val="left" w:pos="4776"/>
        </w:tabs>
        <w:ind w:firstLine="709"/>
        <w:jc w:val="both"/>
        <w:rPr>
          <w:rFonts w:ascii="Times New Roman" w:hAnsi="Times New Roman"/>
          <w:sz w:val="24"/>
          <w:szCs w:val="24"/>
        </w:rPr>
      </w:pPr>
      <w:proofErr w:type="gramStart"/>
      <w:r w:rsidRPr="006457B1">
        <w:rPr>
          <w:rFonts w:ascii="Times New Roman" w:hAnsi="Times New Roman"/>
          <w:sz w:val="24"/>
          <w:szCs w:val="24"/>
        </w:rPr>
        <w:t>В 2018-2019 годах продолжен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который только подтвердил высокую степень изношенности основных фондов, потребность в проведении капитального ремонта в 4 зданиях образовательных учреждений, ремонте либо частичной замене инженерных сетей в тех зданиях, где не проводился капитальный ремонт;</w:t>
      </w:r>
      <w:proofErr w:type="gramEnd"/>
      <w:r w:rsidRPr="006457B1">
        <w:rPr>
          <w:rFonts w:ascii="Times New Roman" w:hAnsi="Times New Roman"/>
          <w:sz w:val="24"/>
          <w:szCs w:val="24"/>
        </w:rPr>
        <w:t xml:space="preserve"> сами же здания требуют ремонта отмостки, цоколя, фасада, замены окон.</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«Управление образования», осуществляющее следующие основные виды деятельности:</w:t>
      </w:r>
    </w:p>
    <w:p w:rsidR="00454B11" w:rsidRPr="006457B1" w:rsidRDefault="00454B11" w:rsidP="00454B11">
      <w:pPr>
        <w:pStyle w:val="a5"/>
        <w:tabs>
          <w:tab w:val="left" w:pos="0"/>
          <w:tab w:val="left" w:pos="1134"/>
        </w:tabs>
        <w:spacing w:after="0" w:line="240" w:lineRule="auto"/>
        <w:ind w:left="0"/>
        <w:jc w:val="both"/>
        <w:rPr>
          <w:rFonts w:ascii="Times New Roman" w:hAnsi="Times New Roman"/>
          <w:sz w:val="24"/>
          <w:szCs w:val="24"/>
        </w:rPr>
      </w:pPr>
      <w:r w:rsidRPr="006457B1">
        <w:rPr>
          <w:rFonts w:ascii="Times New Roman" w:hAnsi="Times New Roman"/>
          <w:sz w:val="24"/>
          <w:szCs w:val="24"/>
        </w:rPr>
        <w:t>содействие разработке и реализации программ комплексного и целевого характера в области образования в установленном порядке;</w:t>
      </w:r>
    </w:p>
    <w:p w:rsidR="00454B11" w:rsidRPr="006457B1" w:rsidRDefault="00454B11" w:rsidP="00454B11">
      <w:pPr>
        <w:pStyle w:val="a5"/>
        <w:tabs>
          <w:tab w:val="left" w:pos="0"/>
          <w:tab w:val="left" w:pos="1134"/>
        </w:tabs>
        <w:spacing w:after="0" w:line="240" w:lineRule="auto"/>
        <w:ind w:left="0"/>
        <w:jc w:val="both"/>
        <w:rPr>
          <w:rFonts w:ascii="Times New Roman" w:hAnsi="Times New Roman"/>
          <w:sz w:val="24"/>
          <w:szCs w:val="24"/>
        </w:rPr>
      </w:pPr>
      <w:r w:rsidRPr="006457B1">
        <w:rPr>
          <w:rFonts w:ascii="Times New Roman" w:hAnsi="Times New Roman"/>
          <w:sz w:val="24"/>
          <w:szCs w:val="24"/>
        </w:rPr>
        <w:t xml:space="preserve">содействие подготовке информационно-аналитических обзоров и отчетов о ситуации в области образования </w:t>
      </w:r>
      <w:proofErr w:type="gramStart"/>
      <w:r w:rsidRPr="006457B1">
        <w:rPr>
          <w:rFonts w:ascii="Times New Roman" w:hAnsi="Times New Roman"/>
          <w:sz w:val="24"/>
          <w:szCs w:val="24"/>
        </w:rPr>
        <w:t>в</w:t>
      </w:r>
      <w:proofErr w:type="gramEnd"/>
      <w:r w:rsidRPr="006457B1">
        <w:rPr>
          <w:rFonts w:ascii="Times New Roman" w:hAnsi="Times New Roman"/>
          <w:sz w:val="24"/>
          <w:szCs w:val="24"/>
        </w:rPr>
        <w:t xml:space="preserve"> ЗАТО Железногорск;</w:t>
      </w:r>
    </w:p>
    <w:p w:rsidR="00454B11" w:rsidRPr="006457B1" w:rsidRDefault="00454B11" w:rsidP="00454B11">
      <w:pPr>
        <w:pStyle w:val="a5"/>
        <w:tabs>
          <w:tab w:val="left" w:pos="0"/>
          <w:tab w:val="left" w:pos="1134"/>
        </w:tabs>
        <w:spacing w:after="0" w:line="240" w:lineRule="auto"/>
        <w:ind w:left="0"/>
        <w:jc w:val="both"/>
        <w:rPr>
          <w:rFonts w:ascii="Times New Roman" w:hAnsi="Times New Roman"/>
          <w:sz w:val="24"/>
          <w:szCs w:val="24"/>
        </w:rPr>
      </w:pPr>
      <w:r w:rsidRPr="006457B1">
        <w:rPr>
          <w:rFonts w:ascii="Times New Roman" w:hAnsi="Times New Roman"/>
          <w:sz w:val="24"/>
          <w:szCs w:val="24"/>
        </w:rPr>
        <w:t xml:space="preserve">содействие муниципальным дошкольным образовательным организациям в организации проведения процедур по закупке товаров, работ и услуг для муниципальных нужд; </w:t>
      </w:r>
    </w:p>
    <w:p w:rsidR="00454B11" w:rsidRPr="006457B1" w:rsidRDefault="00454B11" w:rsidP="00454B11">
      <w:pPr>
        <w:pStyle w:val="a5"/>
        <w:tabs>
          <w:tab w:val="left" w:pos="0"/>
          <w:tab w:val="left" w:pos="1134"/>
        </w:tabs>
        <w:spacing w:after="0" w:line="240" w:lineRule="auto"/>
        <w:ind w:left="0"/>
        <w:jc w:val="both"/>
        <w:rPr>
          <w:rFonts w:ascii="Times New Roman" w:hAnsi="Times New Roman"/>
          <w:sz w:val="24"/>
          <w:szCs w:val="24"/>
        </w:rPr>
      </w:pPr>
      <w:r w:rsidRPr="006457B1">
        <w:rPr>
          <w:rFonts w:ascii="Times New Roman" w:hAnsi="Times New Roman"/>
          <w:sz w:val="24"/>
          <w:szCs w:val="24"/>
        </w:rPr>
        <w:t xml:space="preserve">осуществление на основании </w:t>
      </w:r>
      <w:proofErr w:type="gramStart"/>
      <w:r w:rsidRPr="006457B1">
        <w:rPr>
          <w:rFonts w:ascii="Times New Roman" w:hAnsi="Times New Roman"/>
          <w:sz w:val="24"/>
          <w:szCs w:val="24"/>
        </w:rPr>
        <w:t>договора обеспечения соблюдения требований охраны труда</w:t>
      </w:r>
      <w:proofErr w:type="gramEnd"/>
      <w:r w:rsidRPr="006457B1">
        <w:rPr>
          <w:rFonts w:ascii="Times New Roman" w:hAnsi="Times New Roman"/>
          <w:sz w:val="24"/>
          <w:szCs w:val="24"/>
        </w:rPr>
        <w:t xml:space="preserve"> и организации контроля за их выполнением работниками муниципальных образовательных организаций; </w:t>
      </w:r>
    </w:p>
    <w:p w:rsidR="00454B11" w:rsidRPr="006457B1" w:rsidRDefault="00454B11" w:rsidP="00454B11">
      <w:pPr>
        <w:pStyle w:val="a5"/>
        <w:tabs>
          <w:tab w:val="left" w:pos="0"/>
          <w:tab w:val="left" w:pos="1134"/>
        </w:tabs>
        <w:spacing w:after="0" w:line="240" w:lineRule="auto"/>
        <w:ind w:left="0"/>
        <w:jc w:val="both"/>
        <w:rPr>
          <w:rFonts w:ascii="Times New Roman" w:hAnsi="Times New Roman"/>
          <w:sz w:val="24"/>
          <w:szCs w:val="24"/>
        </w:rPr>
      </w:pPr>
      <w:r w:rsidRPr="006457B1">
        <w:rPr>
          <w:rFonts w:ascii="Times New Roman" w:hAnsi="Times New Roman"/>
          <w:sz w:val="24"/>
          <w:szCs w:val="24"/>
        </w:rPr>
        <w:t xml:space="preserve">содействие муниципальным образовательным организациям в организации перевозки детей, проживающих </w:t>
      </w:r>
      <w:proofErr w:type="gramStart"/>
      <w:r w:rsidRPr="006457B1">
        <w:rPr>
          <w:rFonts w:ascii="Times New Roman" w:hAnsi="Times New Roman"/>
          <w:sz w:val="24"/>
          <w:szCs w:val="24"/>
        </w:rPr>
        <w:t>в</w:t>
      </w:r>
      <w:proofErr w:type="gramEnd"/>
      <w:r w:rsidRPr="006457B1">
        <w:rPr>
          <w:rFonts w:ascii="Times New Roman" w:hAnsi="Times New Roman"/>
          <w:sz w:val="24"/>
          <w:szCs w:val="24"/>
        </w:rPr>
        <w:t xml:space="preserve"> ЗАТО Железногорск, в соответствии с законодательством Российской Федерации и нормативными правовыми актами органов местного самоуправления ЗАТО Железногорск.</w:t>
      </w:r>
    </w:p>
    <w:p w:rsidR="00454B11" w:rsidRPr="006457B1" w:rsidRDefault="00454B11" w:rsidP="00454B11">
      <w:pPr>
        <w:pStyle w:val="a5"/>
        <w:tabs>
          <w:tab w:val="left" w:pos="0"/>
          <w:tab w:val="left" w:pos="1134"/>
        </w:tabs>
        <w:spacing w:after="0" w:line="240" w:lineRule="auto"/>
        <w:ind w:left="0"/>
        <w:jc w:val="both"/>
        <w:rPr>
          <w:rFonts w:ascii="Times New Roman" w:hAnsi="Times New Roman"/>
          <w:sz w:val="24"/>
          <w:szCs w:val="24"/>
        </w:rPr>
      </w:pPr>
      <w:r w:rsidRPr="006457B1">
        <w:rPr>
          <w:rFonts w:ascii="Times New Roman" w:hAnsi="Times New Roman"/>
          <w:sz w:val="24"/>
          <w:szCs w:val="24"/>
        </w:rPr>
        <w:t xml:space="preserve">содействие в предоставлении </w:t>
      </w:r>
      <w:proofErr w:type="gramStart"/>
      <w:r w:rsidRPr="006457B1">
        <w:rPr>
          <w:rFonts w:ascii="Times New Roman" w:hAnsi="Times New Roman"/>
          <w:sz w:val="24"/>
          <w:szCs w:val="24"/>
        </w:rPr>
        <w:t>жителям</w:t>
      </w:r>
      <w:proofErr w:type="gramEnd"/>
      <w:r w:rsidRPr="006457B1">
        <w:rPr>
          <w:rFonts w:ascii="Times New Roman" w:hAnsi="Times New Roman"/>
          <w:sz w:val="24"/>
          <w:szCs w:val="24"/>
        </w:rPr>
        <w:t xml:space="preserve">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образования». </w:t>
      </w:r>
    </w:p>
    <w:p w:rsidR="00454B11" w:rsidRPr="006457B1" w:rsidRDefault="00454B11" w:rsidP="00454B11">
      <w:pPr>
        <w:autoSpaceDE w:val="0"/>
        <w:autoSpaceDN w:val="0"/>
        <w:adjustRightInd w:val="0"/>
        <w:ind w:firstLine="709"/>
        <w:jc w:val="both"/>
        <w:rPr>
          <w:rFonts w:ascii="Times New Roman" w:hAnsi="Times New Roman"/>
          <w:sz w:val="24"/>
          <w:szCs w:val="24"/>
        </w:rPr>
      </w:pPr>
    </w:p>
    <w:p w:rsidR="00F739CF" w:rsidRPr="006457B1" w:rsidRDefault="00F739CF" w:rsidP="00F739CF">
      <w:pPr>
        <w:pStyle w:val="a5"/>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lastRenderedPageBreak/>
        <w:t>2.2 Основная цель, задачи и сроки выполнения подпрограммы, показатели результативности</w:t>
      </w:r>
    </w:p>
    <w:p w:rsidR="00F739CF" w:rsidRPr="006457B1" w:rsidRDefault="00F739CF" w:rsidP="00454B11">
      <w:pPr>
        <w:pStyle w:val="a5"/>
        <w:suppressAutoHyphens/>
        <w:spacing w:after="0" w:line="240" w:lineRule="auto"/>
        <w:ind w:left="0"/>
        <w:jc w:val="center"/>
        <w:rPr>
          <w:rFonts w:ascii="Times New Roman" w:hAnsi="Times New Roman"/>
          <w:sz w:val="24"/>
          <w:szCs w:val="24"/>
          <w:lang w:eastAsia="ar-SA"/>
        </w:rPr>
      </w:pP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Задачи:</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Содействовать выявлению и поддержке одаренных детей.</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Сроки выполнения подпрограммы 20</w:t>
      </w:r>
      <w:r w:rsidR="00426C76" w:rsidRPr="006457B1">
        <w:rPr>
          <w:rFonts w:ascii="Times New Roman" w:hAnsi="Times New Roman"/>
          <w:sz w:val="24"/>
          <w:szCs w:val="24"/>
        </w:rPr>
        <w:t>20</w:t>
      </w:r>
      <w:r w:rsidRPr="006457B1">
        <w:rPr>
          <w:rFonts w:ascii="Times New Roman" w:hAnsi="Times New Roman"/>
          <w:sz w:val="24"/>
          <w:szCs w:val="24"/>
        </w:rPr>
        <w:t>-202</w:t>
      </w:r>
      <w:r w:rsidR="00426C76" w:rsidRPr="006457B1">
        <w:rPr>
          <w:rFonts w:ascii="Times New Roman" w:hAnsi="Times New Roman"/>
          <w:sz w:val="24"/>
          <w:szCs w:val="24"/>
        </w:rPr>
        <w:t>2</w:t>
      </w:r>
      <w:r w:rsidRPr="006457B1">
        <w:rPr>
          <w:rFonts w:ascii="Times New Roman" w:hAnsi="Times New Roman"/>
          <w:sz w:val="24"/>
          <w:szCs w:val="24"/>
        </w:rPr>
        <w:t xml:space="preserve"> годы.</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Перечень и значения показателей результативности подпрограммы представлен</w:t>
      </w:r>
      <w:r w:rsidR="00E75A84" w:rsidRPr="006457B1">
        <w:rPr>
          <w:rFonts w:ascii="Times New Roman" w:hAnsi="Times New Roman"/>
          <w:sz w:val="24"/>
          <w:szCs w:val="24"/>
        </w:rPr>
        <w:t>ы</w:t>
      </w:r>
      <w:r w:rsidRPr="006457B1">
        <w:rPr>
          <w:rFonts w:ascii="Times New Roman" w:hAnsi="Times New Roman"/>
          <w:sz w:val="24"/>
          <w:szCs w:val="24"/>
        </w:rPr>
        <w:t xml:space="preserve"> в Приложении</w:t>
      </w:r>
      <w:r w:rsidRPr="006457B1">
        <w:rPr>
          <w:rFonts w:ascii="Times New Roman" w:hAnsi="Times New Roman"/>
          <w:sz w:val="24"/>
          <w:szCs w:val="24"/>
          <w:lang w:val="en-US"/>
        </w:rPr>
        <w:t> </w:t>
      </w:r>
      <w:r w:rsidRPr="006457B1">
        <w:rPr>
          <w:rFonts w:ascii="Times New Roman" w:hAnsi="Times New Roman"/>
          <w:sz w:val="24"/>
          <w:szCs w:val="24"/>
        </w:rPr>
        <w:t>№ 1</w:t>
      </w:r>
      <w:r w:rsidRPr="006457B1">
        <w:rPr>
          <w:rFonts w:ascii="Times New Roman" w:hAnsi="Times New Roman"/>
          <w:sz w:val="24"/>
          <w:szCs w:val="24"/>
          <w:lang w:val="en-US"/>
        </w:rPr>
        <w:t> </w:t>
      </w:r>
      <w:r w:rsidRPr="006457B1">
        <w:rPr>
          <w:rFonts w:ascii="Times New Roman" w:hAnsi="Times New Roman"/>
          <w:sz w:val="24"/>
          <w:szCs w:val="24"/>
        </w:rPr>
        <w:t>к подпрограмме «Развитие дошкольного, общего и дополнительного образования».</w:t>
      </w:r>
    </w:p>
    <w:p w:rsidR="00454B11" w:rsidRPr="006457B1" w:rsidRDefault="00454B11" w:rsidP="00454B11">
      <w:pPr>
        <w:pStyle w:val="ConsNormal"/>
        <w:widowControl/>
        <w:tabs>
          <w:tab w:val="left" w:pos="1931"/>
        </w:tabs>
        <w:suppressAutoHyphens/>
        <w:ind w:firstLine="709"/>
        <w:jc w:val="both"/>
        <w:rPr>
          <w:rFonts w:ascii="Times New Roman" w:hAnsi="Times New Roman"/>
          <w:sz w:val="24"/>
          <w:szCs w:val="24"/>
        </w:rPr>
      </w:pPr>
    </w:p>
    <w:p w:rsidR="00454B11" w:rsidRPr="006457B1" w:rsidRDefault="00454B11" w:rsidP="00454B11">
      <w:pPr>
        <w:pStyle w:val="a5"/>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t>2.3 Механизм реализации подпрограммы</w:t>
      </w:r>
    </w:p>
    <w:p w:rsidR="00454B11" w:rsidRPr="006457B1" w:rsidRDefault="00454B11" w:rsidP="00454B11">
      <w:pPr>
        <w:pStyle w:val="a5"/>
        <w:suppressAutoHyphens/>
        <w:spacing w:after="0" w:line="240" w:lineRule="auto"/>
        <w:ind w:left="0"/>
        <w:jc w:val="center"/>
        <w:rPr>
          <w:rFonts w:ascii="Times New Roman" w:hAnsi="Times New Roman"/>
          <w:sz w:val="24"/>
          <w:szCs w:val="24"/>
          <w:lang w:eastAsia="ar-SA"/>
        </w:rPr>
      </w:pP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Источниками финансирования подпрограммы являются средства местного бюджета, краевого бюджета.</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Главными распорядителями бюджетных средств, предусмотренных на реализацию подпрограммы, являются: </w:t>
      </w:r>
      <w:proofErr w:type="gramStart"/>
      <w:r w:rsidRPr="006457B1">
        <w:rPr>
          <w:rFonts w:ascii="Times New Roman" w:hAnsi="Times New Roman"/>
          <w:sz w:val="24"/>
          <w:szCs w:val="24"/>
        </w:rPr>
        <w:t>Администрация</w:t>
      </w:r>
      <w:proofErr w:type="gramEnd"/>
      <w:r w:rsidRPr="006457B1">
        <w:rPr>
          <w:rFonts w:ascii="Times New Roman" w:hAnsi="Times New Roman"/>
          <w:sz w:val="24"/>
          <w:szCs w:val="24"/>
        </w:rPr>
        <w:t xml:space="preserve"> ЗАТО г. Железногорск, ФУ Администрации ЗАТО г. Железногорск, МКУ УО, МКУ УК.</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Бюджетное финансирование подпрограммы осуществляется в следующих формах:</w:t>
      </w:r>
    </w:p>
    <w:p w:rsidR="00454B11" w:rsidRPr="006457B1" w:rsidRDefault="00454B11" w:rsidP="007E0838">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субсидии муниципальным автономным и муниципальным бюджетным учреждениям на финансовое обеспечение выполнения муниципального задания.</w:t>
      </w:r>
    </w:p>
    <w:p w:rsidR="00454B11" w:rsidRPr="006457B1" w:rsidRDefault="00454B11" w:rsidP="007E0838">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454B11" w:rsidRPr="006457B1" w:rsidRDefault="00454B11" w:rsidP="007E0838">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предоставление бюджетных ассигнований на выполнение функций;</w:t>
      </w:r>
    </w:p>
    <w:p w:rsidR="00454B11" w:rsidRPr="006457B1" w:rsidRDefault="00454B11" w:rsidP="007E0838">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предоставление бюджетных инвестиций;</w:t>
      </w:r>
    </w:p>
    <w:p w:rsidR="00454B11" w:rsidRPr="006457B1" w:rsidRDefault="00454B11" w:rsidP="007E0838">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реализация мероприятия «Предоставление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осуществляется в соответствии с Постановлением </w:t>
      </w:r>
      <w:proofErr w:type="gramStart"/>
      <w:r w:rsidRPr="006457B1">
        <w:rPr>
          <w:rFonts w:ascii="Times New Roman" w:hAnsi="Times New Roman"/>
          <w:sz w:val="24"/>
          <w:szCs w:val="24"/>
        </w:rPr>
        <w:t>Администрации</w:t>
      </w:r>
      <w:proofErr w:type="gramEnd"/>
      <w:r w:rsidRPr="006457B1">
        <w:rPr>
          <w:rFonts w:ascii="Times New Roman" w:hAnsi="Times New Roman"/>
          <w:sz w:val="24"/>
          <w:szCs w:val="24"/>
        </w:rPr>
        <w:t xml:space="preserve"> ЗАТО г. Железногорск от 14.03.2014 № 557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ЗАТО Железногорск»;</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w:t>
      </w:r>
      <w:proofErr w:type="gramStart"/>
      <w:r w:rsidRPr="006457B1">
        <w:rPr>
          <w:rFonts w:ascii="Times New Roman" w:hAnsi="Times New Roman"/>
          <w:sz w:val="24"/>
          <w:szCs w:val="24"/>
        </w:rPr>
        <w:t>Администрация</w:t>
      </w:r>
      <w:proofErr w:type="gramEnd"/>
      <w:r w:rsidRPr="006457B1">
        <w:rPr>
          <w:rFonts w:ascii="Times New Roman" w:hAnsi="Times New Roman"/>
          <w:sz w:val="24"/>
          <w:szCs w:val="24"/>
        </w:rPr>
        <w:t xml:space="preserve"> ЗАТО г. Железногорск, ФУ Администрации ЗАТО                г. Железногорск, МКУ УО, МКУ УК.</w:t>
      </w:r>
    </w:p>
    <w:p w:rsidR="00454B11" w:rsidRPr="006457B1" w:rsidRDefault="00454B11" w:rsidP="00454B11">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Закупка товаров, работ и услуг для муниципальных нужд осуществляется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454B11" w:rsidRPr="006457B1" w:rsidRDefault="00454B11" w:rsidP="00454B11">
      <w:pPr>
        <w:autoSpaceDE w:val="0"/>
        <w:autoSpaceDN w:val="0"/>
        <w:adjustRightInd w:val="0"/>
        <w:ind w:firstLine="709"/>
        <w:jc w:val="both"/>
        <w:rPr>
          <w:rFonts w:ascii="Times New Roman" w:hAnsi="Times New Roman"/>
          <w:sz w:val="24"/>
          <w:szCs w:val="24"/>
        </w:rPr>
      </w:pPr>
      <w:r w:rsidRPr="006457B1">
        <w:rPr>
          <w:rFonts w:ascii="Times New Roman" w:hAnsi="Times New Roman"/>
          <w:sz w:val="24"/>
          <w:szCs w:val="24"/>
        </w:rPr>
        <w:lastRenderedPageBreak/>
        <w:t xml:space="preserve">МКУ УО, МКУ УК </w:t>
      </w:r>
      <w:r w:rsidRPr="006457B1">
        <w:rPr>
          <w:rFonts w:ascii="Times New Roman" w:eastAsia="Calibri" w:hAnsi="Times New Roman"/>
          <w:sz w:val="24"/>
          <w:szCs w:val="24"/>
        </w:rPr>
        <w:t xml:space="preserve">в срок не позднее 1 августа текущего года </w:t>
      </w:r>
      <w:r w:rsidRPr="006457B1">
        <w:rPr>
          <w:rFonts w:ascii="Times New Roman" w:hAnsi="Times New Roman"/>
          <w:sz w:val="24"/>
          <w:szCs w:val="24"/>
        </w:rPr>
        <w:t xml:space="preserve">и по итогам финансового года до 15 февраля года, следующего за отчетным, направляют Главному специалисту по образованию </w:t>
      </w:r>
      <w:proofErr w:type="gramStart"/>
      <w:r w:rsidRPr="006457B1">
        <w:rPr>
          <w:rFonts w:ascii="Times New Roman" w:hAnsi="Times New Roman"/>
          <w:sz w:val="24"/>
          <w:szCs w:val="24"/>
        </w:rPr>
        <w:t>Администрации</w:t>
      </w:r>
      <w:proofErr w:type="gramEnd"/>
      <w:r w:rsidRPr="006457B1">
        <w:rPr>
          <w:rFonts w:ascii="Times New Roman" w:hAnsi="Times New Roman"/>
          <w:sz w:val="24"/>
          <w:szCs w:val="24"/>
        </w:rPr>
        <w:t xml:space="preserve"> ЗАТО г. Железногорск информацию об исполнении мероприятий подпрограммы и отчет об использовании финансовых средств.</w:t>
      </w:r>
    </w:p>
    <w:p w:rsidR="00850275" w:rsidRPr="006457B1" w:rsidRDefault="00850275" w:rsidP="00F739CF">
      <w:pPr>
        <w:pStyle w:val="a5"/>
        <w:suppressAutoHyphens/>
        <w:spacing w:after="0" w:line="240" w:lineRule="auto"/>
        <w:ind w:left="0"/>
        <w:jc w:val="center"/>
        <w:rPr>
          <w:rFonts w:ascii="Times New Roman" w:hAnsi="Times New Roman"/>
          <w:b/>
          <w:sz w:val="24"/>
          <w:szCs w:val="24"/>
          <w:lang w:eastAsia="ar-SA"/>
        </w:rPr>
      </w:pPr>
    </w:p>
    <w:p w:rsidR="00F739CF" w:rsidRPr="006457B1" w:rsidRDefault="00F739CF" w:rsidP="00F739CF">
      <w:pPr>
        <w:pStyle w:val="a5"/>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t xml:space="preserve">2.4 Управление подпрограммой и </w:t>
      </w:r>
      <w:proofErr w:type="gramStart"/>
      <w:r w:rsidRPr="006457B1">
        <w:rPr>
          <w:rFonts w:ascii="Times New Roman" w:hAnsi="Times New Roman"/>
          <w:b/>
          <w:sz w:val="24"/>
          <w:szCs w:val="24"/>
          <w:lang w:eastAsia="ar-SA"/>
        </w:rPr>
        <w:t>контроль за</w:t>
      </w:r>
      <w:proofErr w:type="gramEnd"/>
      <w:r w:rsidRPr="006457B1">
        <w:rPr>
          <w:rFonts w:ascii="Times New Roman" w:hAnsi="Times New Roman"/>
          <w:b/>
          <w:sz w:val="24"/>
          <w:szCs w:val="24"/>
          <w:lang w:eastAsia="ar-SA"/>
        </w:rPr>
        <w:t xml:space="preserve"> исполнением подпрограммы</w:t>
      </w:r>
    </w:p>
    <w:p w:rsidR="00F739CF" w:rsidRPr="006457B1" w:rsidRDefault="00F739CF" w:rsidP="00454B11">
      <w:pPr>
        <w:pStyle w:val="a5"/>
        <w:suppressAutoHyphens/>
        <w:spacing w:after="0" w:line="240" w:lineRule="auto"/>
        <w:ind w:left="0"/>
        <w:jc w:val="center"/>
        <w:rPr>
          <w:rFonts w:ascii="Times New Roman" w:hAnsi="Times New Roman"/>
          <w:sz w:val="24"/>
          <w:szCs w:val="24"/>
          <w:lang w:eastAsia="ar-SA"/>
        </w:rPr>
      </w:pP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Текущее управление реализацией подпрограммы осуществляется Главным специалистом по образованию </w:t>
      </w:r>
      <w:proofErr w:type="gramStart"/>
      <w:r w:rsidRPr="006457B1">
        <w:rPr>
          <w:rFonts w:ascii="Times New Roman" w:hAnsi="Times New Roman"/>
          <w:sz w:val="24"/>
          <w:szCs w:val="24"/>
        </w:rPr>
        <w:t>Администрации</w:t>
      </w:r>
      <w:proofErr w:type="gramEnd"/>
      <w:r w:rsidRPr="006457B1">
        <w:rPr>
          <w:rFonts w:ascii="Times New Roman" w:hAnsi="Times New Roman"/>
          <w:sz w:val="24"/>
          <w:szCs w:val="24"/>
        </w:rPr>
        <w:t xml:space="preserve"> ЗАТО г. Железногорск, который осуществляет организационные, методические и контрольные функции в ходе реализации подпрограммы, в том числе:</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обеспечивает разработку проекта постановления </w:t>
      </w:r>
      <w:proofErr w:type="gramStart"/>
      <w:r w:rsidRPr="006457B1">
        <w:rPr>
          <w:rFonts w:ascii="Times New Roman" w:hAnsi="Times New Roman"/>
          <w:sz w:val="24"/>
          <w:szCs w:val="24"/>
        </w:rPr>
        <w:t>Администрации</w:t>
      </w:r>
      <w:proofErr w:type="gramEnd"/>
      <w:r w:rsidRPr="006457B1">
        <w:rPr>
          <w:rFonts w:ascii="Times New Roman" w:hAnsi="Times New Roman"/>
          <w:sz w:val="24"/>
          <w:szCs w:val="24"/>
        </w:rPr>
        <w:t xml:space="preserve"> ЗАТО г. Железногорск об утверждении программы и его согласование в установленном порядке;</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ежегодно уточняет состав исполнителей, механизм реализации подпрограммы, целевые показатели и затраты по программным мероприятиям с учетом выделяемых на ее реализацию финансовых средств;</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координирует деятельность исполнителей подпрограммы в ходе реализации мероприятий подпрограммы;</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предоставляет по запросам сведения, необходимые для проведения мониторинга реализации подпрограммы;</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запрашивает у исполнителей подпрограммы информацию, необходимую для подготовки отчета о ходе реализации муниципальной программы;</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подготавливает годовой отчет и представляет его в Управление экономики и планирования и Финансовое управление </w:t>
      </w:r>
      <w:proofErr w:type="gramStart"/>
      <w:r w:rsidRPr="006457B1">
        <w:rPr>
          <w:rFonts w:ascii="Times New Roman" w:hAnsi="Times New Roman"/>
          <w:sz w:val="24"/>
          <w:szCs w:val="24"/>
        </w:rPr>
        <w:t>Администрации</w:t>
      </w:r>
      <w:proofErr w:type="gramEnd"/>
      <w:r w:rsidRPr="006457B1">
        <w:rPr>
          <w:rFonts w:ascii="Times New Roman" w:hAnsi="Times New Roman"/>
          <w:sz w:val="24"/>
          <w:szCs w:val="24"/>
        </w:rPr>
        <w:t xml:space="preserve"> ЗАТО г. Железногорск;</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несет ответственность за достижение целевых индикаторов и показателей подпрограммы, а также конечных результатов ее реализации.</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Исполнители подпрограммы:</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содействуют разработке подпрограмм и отдельных мероприятий;</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инициируют внесение изменений в подпрограмму в соответствии с установленными требованиями;</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осуществляют реализацию мероприятий подпрограммы, в отношении которых они являются исполнителями;</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подпрограммы;</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представляют разработчику информацию, необходимую для подготовки годового отчета;</w:t>
      </w:r>
    </w:p>
    <w:p w:rsidR="00454B11" w:rsidRPr="006457B1" w:rsidRDefault="00454B11"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представляют разработчику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625F86" w:rsidRPr="006457B1" w:rsidRDefault="00625F86" w:rsidP="00625F86">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 осуществляет ревизионный отдел Финансового управления </w:t>
      </w:r>
      <w:proofErr w:type="gramStart"/>
      <w:r w:rsidRPr="006457B1">
        <w:rPr>
          <w:rFonts w:ascii="Times New Roman" w:hAnsi="Times New Roman"/>
          <w:sz w:val="24"/>
          <w:szCs w:val="24"/>
        </w:rPr>
        <w:t>Администрации</w:t>
      </w:r>
      <w:proofErr w:type="gramEnd"/>
      <w:r w:rsidRPr="006457B1">
        <w:rPr>
          <w:rFonts w:ascii="Times New Roman" w:hAnsi="Times New Roman"/>
          <w:sz w:val="24"/>
          <w:szCs w:val="24"/>
        </w:rPr>
        <w:t xml:space="preserve"> ЗАТО г. Железногорск.</w:t>
      </w:r>
    </w:p>
    <w:p w:rsidR="00625F86" w:rsidRPr="006457B1" w:rsidRDefault="00625F86" w:rsidP="00A4374A">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Внешний муниципальный финансовый контроль в сфере бюджетных правоотношений осуществляет контрольно-ревизионная служба Совета депутатов ЗАТО г. Железногорск, полномочия, состав и порядок </w:t>
      </w:r>
      <w:proofErr w:type="gramStart"/>
      <w:r w:rsidRPr="006457B1">
        <w:rPr>
          <w:rFonts w:ascii="Times New Roman" w:hAnsi="Times New Roman"/>
          <w:sz w:val="24"/>
          <w:szCs w:val="24"/>
        </w:rPr>
        <w:t>деятельности</w:t>
      </w:r>
      <w:proofErr w:type="gramEnd"/>
      <w:r w:rsidRPr="006457B1">
        <w:rPr>
          <w:rFonts w:ascii="Times New Roman" w:hAnsi="Times New Roman"/>
          <w:sz w:val="24"/>
          <w:szCs w:val="24"/>
        </w:rPr>
        <w:t xml:space="preserve"> которой определяются Советом депутатов ЗАТО г. Железногорск в соответствии с федеральным </w:t>
      </w:r>
      <w:r w:rsidRPr="006457B1">
        <w:rPr>
          <w:rFonts w:ascii="Times New Roman" w:hAnsi="Times New Roman"/>
          <w:sz w:val="24"/>
          <w:szCs w:val="24"/>
        </w:rPr>
        <w:lastRenderedPageBreak/>
        <w:t>законодательством, законами и иными нормативными правовыми актами Красноярского края, а также нормативными правовыми актами ЗАТО Железногорск.</w:t>
      </w:r>
    </w:p>
    <w:p w:rsidR="00A4374A" w:rsidRPr="006457B1" w:rsidRDefault="00A4374A" w:rsidP="00A4374A">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Отчет о реализации муниципальной программы за первое полугодие текущего года представляется разработчиком муниципальной программы одновременно в Управление экономики и планирования </w:t>
      </w:r>
      <w:proofErr w:type="gramStart"/>
      <w:r w:rsidRPr="006457B1">
        <w:rPr>
          <w:rFonts w:ascii="Times New Roman" w:hAnsi="Times New Roman"/>
          <w:sz w:val="24"/>
          <w:szCs w:val="24"/>
        </w:rPr>
        <w:t>Администрации</w:t>
      </w:r>
      <w:proofErr w:type="gramEnd"/>
      <w:r w:rsidRPr="006457B1">
        <w:rPr>
          <w:rFonts w:ascii="Times New Roman" w:hAnsi="Times New Roman"/>
          <w:sz w:val="24"/>
          <w:szCs w:val="24"/>
        </w:rPr>
        <w:t xml:space="preserve"> ЗАТО г. Железногорск и Финансовое управление Администрации ЗАТО г. Железногорск в срок не позднее 10 августа текущего года.</w:t>
      </w:r>
    </w:p>
    <w:p w:rsidR="00A4374A" w:rsidRPr="006457B1" w:rsidRDefault="00A4374A" w:rsidP="00A4374A">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Годовой отчет о ходе реализации муниципальной программы формируется разработчиком с учетом информации, полученной от исполнителей муниципальной программы. </w:t>
      </w:r>
    </w:p>
    <w:p w:rsidR="00A4374A" w:rsidRPr="006457B1" w:rsidRDefault="00A4374A" w:rsidP="00A4374A">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 xml:space="preserve">Согласованный с исполнителями муниципальной программы годовой отчет предоставляется для анализа в Управление экономики и планирования </w:t>
      </w:r>
      <w:proofErr w:type="gramStart"/>
      <w:r w:rsidRPr="006457B1">
        <w:rPr>
          <w:rFonts w:ascii="Times New Roman" w:hAnsi="Times New Roman"/>
          <w:sz w:val="24"/>
          <w:szCs w:val="24"/>
        </w:rPr>
        <w:t>Администрации</w:t>
      </w:r>
      <w:proofErr w:type="gramEnd"/>
      <w:r w:rsidRPr="006457B1">
        <w:rPr>
          <w:rFonts w:ascii="Times New Roman" w:hAnsi="Times New Roman"/>
          <w:sz w:val="24"/>
          <w:szCs w:val="24"/>
        </w:rPr>
        <w:t xml:space="preserve"> ЗАТО г. Железногорск и Финансовое управление Администрации ЗАТО г. Железногорск до 1 марта года, следующего за отчетным. </w:t>
      </w:r>
    </w:p>
    <w:p w:rsidR="00A4374A" w:rsidRPr="006457B1" w:rsidRDefault="00A4374A" w:rsidP="00D4368F">
      <w:pPr>
        <w:pStyle w:val="ConsNormal"/>
        <w:widowControl/>
        <w:suppressAutoHyphens/>
        <w:ind w:firstLine="709"/>
        <w:jc w:val="both"/>
        <w:rPr>
          <w:rFonts w:ascii="Times New Roman" w:hAnsi="Times New Roman"/>
          <w:sz w:val="24"/>
          <w:szCs w:val="24"/>
        </w:rPr>
      </w:pPr>
      <w:r w:rsidRPr="006457B1">
        <w:rPr>
          <w:rFonts w:ascii="Times New Roman" w:hAnsi="Times New Roman"/>
          <w:sz w:val="24"/>
          <w:szCs w:val="24"/>
        </w:rPr>
        <w:t>Разработчик муниципальной программы размещает годовой отчет в срок до 1 мая года, следующего за отчетным, на официальном сайте муниципального образования «Закрытое административно-территориальное образование Железного</w:t>
      </w:r>
      <w:proofErr w:type="gramStart"/>
      <w:r w:rsidRPr="006457B1">
        <w:rPr>
          <w:rFonts w:ascii="Times New Roman" w:hAnsi="Times New Roman"/>
          <w:sz w:val="24"/>
          <w:szCs w:val="24"/>
        </w:rPr>
        <w:t>рск Кр</w:t>
      </w:r>
      <w:proofErr w:type="gramEnd"/>
      <w:r w:rsidRPr="006457B1">
        <w:rPr>
          <w:rFonts w:ascii="Times New Roman" w:hAnsi="Times New Roman"/>
          <w:sz w:val="24"/>
          <w:szCs w:val="24"/>
        </w:rPr>
        <w:t>асноярского края» в информационно-телекоммуникационной сети «Интернет».</w:t>
      </w:r>
    </w:p>
    <w:p w:rsidR="00A4374A" w:rsidRPr="006457B1" w:rsidRDefault="00A4374A" w:rsidP="00D4368F">
      <w:pPr>
        <w:pStyle w:val="ConsNormal"/>
        <w:widowControl/>
        <w:suppressAutoHyphens/>
        <w:ind w:firstLine="709"/>
        <w:jc w:val="both"/>
        <w:rPr>
          <w:rFonts w:ascii="Times New Roman" w:hAnsi="Times New Roman"/>
          <w:sz w:val="24"/>
          <w:szCs w:val="24"/>
        </w:rPr>
      </w:pPr>
    </w:p>
    <w:p w:rsidR="00454B11" w:rsidRPr="006457B1" w:rsidRDefault="00454B11" w:rsidP="00454B11">
      <w:pPr>
        <w:pStyle w:val="a5"/>
        <w:suppressAutoHyphens/>
        <w:spacing w:after="0" w:line="240" w:lineRule="auto"/>
        <w:ind w:left="0"/>
        <w:jc w:val="center"/>
        <w:rPr>
          <w:rFonts w:ascii="Times New Roman" w:hAnsi="Times New Roman"/>
          <w:b/>
          <w:sz w:val="24"/>
          <w:szCs w:val="24"/>
          <w:lang w:eastAsia="ar-SA"/>
        </w:rPr>
      </w:pPr>
      <w:r w:rsidRPr="006457B1">
        <w:rPr>
          <w:rFonts w:ascii="Times New Roman" w:hAnsi="Times New Roman"/>
          <w:b/>
          <w:sz w:val="24"/>
          <w:szCs w:val="24"/>
          <w:lang w:eastAsia="ar-SA"/>
        </w:rPr>
        <w:t>2.</w:t>
      </w:r>
      <w:r w:rsidR="009D58ED" w:rsidRPr="006457B1">
        <w:rPr>
          <w:rFonts w:ascii="Times New Roman" w:hAnsi="Times New Roman"/>
          <w:b/>
          <w:sz w:val="24"/>
          <w:szCs w:val="24"/>
          <w:lang w:eastAsia="ar-SA"/>
        </w:rPr>
        <w:t>5</w:t>
      </w:r>
      <w:r w:rsidRPr="006457B1">
        <w:rPr>
          <w:rFonts w:ascii="Times New Roman" w:hAnsi="Times New Roman"/>
          <w:b/>
          <w:sz w:val="24"/>
          <w:szCs w:val="24"/>
          <w:lang w:eastAsia="ar-SA"/>
        </w:rPr>
        <w:t xml:space="preserve"> Мероприятия подпрограммы</w:t>
      </w:r>
    </w:p>
    <w:p w:rsidR="00850275" w:rsidRPr="006457B1" w:rsidRDefault="00850275" w:rsidP="00454B11">
      <w:pPr>
        <w:pStyle w:val="a5"/>
        <w:suppressAutoHyphens/>
        <w:spacing w:after="0" w:line="240" w:lineRule="auto"/>
        <w:ind w:left="0"/>
        <w:jc w:val="center"/>
        <w:rPr>
          <w:rFonts w:ascii="Times New Roman" w:hAnsi="Times New Roman"/>
          <w:sz w:val="24"/>
          <w:szCs w:val="24"/>
          <w:lang w:eastAsia="ar-SA"/>
        </w:rPr>
      </w:pPr>
    </w:p>
    <w:p w:rsidR="00B95A16" w:rsidRPr="006457B1" w:rsidRDefault="00B95A16" w:rsidP="00B95A16">
      <w:pPr>
        <w:ind w:firstLine="709"/>
        <w:jc w:val="both"/>
        <w:rPr>
          <w:rFonts w:ascii="Times New Roman" w:hAnsi="Times New Roman"/>
          <w:sz w:val="24"/>
          <w:szCs w:val="24"/>
        </w:rPr>
      </w:pPr>
      <w:r w:rsidRPr="006457B1">
        <w:rPr>
          <w:rFonts w:ascii="Times New Roman" w:hAnsi="Times New Roman"/>
          <w:sz w:val="24"/>
          <w:szCs w:val="24"/>
        </w:rPr>
        <w:t>Перечень мероприятий подпрограммы, взаимоувязанных с целью и</w:t>
      </w:r>
      <w:r w:rsidR="007D47CF">
        <w:rPr>
          <w:rFonts w:ascii="Times New Roman" w:hAnsi="Times New Roman"/>
          <w:sz w:val="24"/>
          <w:szCs w:val="24"/>
        </w:rPr>
        <w:t xml:space="preserve"> </w:t>
      </w:r>
      <w:bookmarkStart w:id="1" w:name="_GoBack"/>
      <w:bookmarkEnd w:id="1"/>
      <w:r w:rsidRPr="006457B1">
        <w:rPr>
          <w:rFonts w:ascii="Times New Roman" w:hAnsi="Times New Roman"/>
          <w:sz w:val="24"/>
          <w:szCs w:val="24"/>
        </w:rPr>
        <w:t>задачами подпрограммы, с указанием главных распорядителей, распорядителей бюджетных средств, форм расходования бюджетных средств, исполнителей мероприятий подпрограммы, сроков исполнения, объемов и источников финансирования всего и с разбивкой по годам.</w:t>
      </w:r>
    </w:p>
    <w:p w:rsidR="00454B11" w:rsidRPr="006457B1" w:rsidRDefault="00454B11" w:rsidP="00454B11">
      <w:pPr>
        <w:ind w:firstLine="709"/>
        <w:jc w:val="both"/>
        <w:rPr>
          <w:rFonts w:ascii="Times New Roman" w:hAnsi="Times New Roman"/>
          <w:sz w:val="24"/>
          <w:szCs w:val="24"/>
        </w:rPr>
      </w:pPr>
      <w:r w:rsidRPr="006457B1">
        <w:rPr>
          <w:rFonts w:ascii="Times New Roman" w:hAnsi="Times New Roman"/>
          <w:sz w:val="24"/>
          <w:szCs w:val="24"/>
        </w:rPr>
        <w:t>Мероприятия подпрограммы представлены в Приложении № 2 к Подпрограмме 1 «Развитие дошкольного, общего и дополнительного образования детей».</w:t>
      </w:r>
    </w:p>
    <w:p w:rsidR="00454B11" w:rsidRPr="006457B1" w:rsidRDefault="00454B11" w:rsidP="00454B11">
      <w:pPr>
        <w:rPr>
          <w:rFonts w:ascii="Times New Roman" w:hAnsi="Times New Roman"/>
          <w:sz w:val="24"/>
          <w:szCs w:val="24"/>
        </w:rPr>
      </w:pPr>
    </w:p>
    <w:p w:rsidR="00454B11" w:rsidRPr="006457B1" w:rsidRDefault="00454B11" w:rsidP="00454B11">
      <w:pPr>
        <w:rPr>
          <w:rFonts w:ascii="Times New Roman" w:hAnsi="Times New Roman"/>
          <w:sz w:val="24"/>
          <w:szCs w:val="24"/>
        </w:rPr>
      </w:pPr>
    </w:p>
    <w:p w:rsidR="00454B11" w:rsidRPr="006457B1" w:rsidRDefault="00454B11" w:rsidP="00454B11">
      <w:pPr>
        <w:autoSpaceDE w:val="0"/>
        <w:autoSpaceDN w:val="0"/>
        <w:adjustRightInd w:val="0"/>
        <w:jc w:val="both"/>
        <w:rPr>
          <w:rFonts w:ascii="Times New Roman" w:hAnsi="Times New Roman"/>
          <w:sz w:val="24"/>
          <w:szCs w:val="24"/>
        </w:rPr>
      </w:pPr>
      <w:r w:rsidRPr="006457B1">
        <w:rPr>
          <w:rFonts w:ascii="Times New Roman" w:hAnsi="Times New Roman"/>
          <w:sz w:val="24"/>
          <w:szCs w:val="24"/>
        </w:rPr>
        <w:t xml:space="preserve">Главный специалист по образованию </w:t>
      </w:r>
    </w:p>
    <w:p w:rsidR="00454B11" w:rsidRDefault="00454B11" w:rsidP="00454B11">
      <w:pPr>
        <w:autoSpaceDE w:val="0"/>
        <w:autoSpaceDN w:val="0"/>
        <w:adjustRightInd w:val="0"/>
        <w:jc w:val="both"/>
        <w:rPr>
          <w:rFonts w:ascii="Times New Roman" w:hAnsi="Times New Roman"/>
          <w:sz w:val="24"/>
          <w:szCs w:val="24"/>
        </w:rPr>
      </w:pPr>
      <w:proofErr w:type="gramStart"/>
      <w:r w:rsidRPr="006457B1">
        <w:rPr>
          <w:rFonts w:ascii="Times New Roman" w:hAnsi="Times New Roman"/>
          <w:sz w:val="24"/>
          <w:szCs w:val="24"/>
        </w:rPr>
        <w:t>Администрации</w:t>
      </w:r>
      <w:proofErr w:type="gramEnd"/>
      <w:r w:rsidR="00E942BF" w:rsidRPr="006457B1">
        <w:rPr>
          <w:rFonts w:ascii="Times New Roman" w:hAnsi="Times New Roman"/>
          <w:sz w:val="24"/>
          <w:szCs w:val="24"/>
        </w:rPr>
        <w:t> </w:t>
      </w:r>
      <w:r w:rsidRPr="006457B1">
        <w:rPr>
          <w:rFonts w:ascii="Times New Roman" w:hAnsi="Times New Roman"/>
          <w:sz w:val="24"/>
          <w:szCs w:val="24"/>
        </w:rPr>
        <w:t>ЗАТО</w:t>
      </w:r>
      <w:r w:rsidR="00E942BF" w:rsidRPr="006457B1">
        <w:rPr>
          <w:rFonts w:ascii="Times New Roman" w:hAnsi="Times New Roman"/>
          <w:sz w:val="24"/>
          <w:szCs w:val="24"/>
        </w:rPr>
        <w:t> </w:t>
      </w:r>
      <w:r w:rsidRPr="006457B1">
        <w:rPr>
          <w:rFonts w:ascii="Times New Roman" w:hAnsi="Times New Roman"/>
          <w:sz w:val="24"/>
          <w:szCs w:val="24"/>
        </w:rPr>
        <w:t>г.</w:t>
      </w:r>
      <w:r w:rsidR="00E942BF" w:rsidRPr="006457B1">
        <w:rPr>
          <w:rFonts w:ascii="Times New Roman" w:hAnsi="Times New Roman"/>
          <w:sz w:val="24"/>
          <w:szCs w:val="24"/>
        </w:rPr>
        <w:t> </w:t>
      </w:r>
      <w:r w:rsidRPr="006457B1">
        <w:rPr>
          <w:rFonts w:ascii="Times New Roman" w:hAnsi="Times New Roman"/>
          <w:sz w:val="24"/>
          <w:szCs w:val="24"/>
        </w:rPr>
        <w:t>Железногорск О.В.</w:t>
      </w:r>
      <w:r w:rsidR="00E942BF" w:rsidRPr="006457B1">
        <w:rPr>
          <w:rFonts w:ascii="Times New Roman" w:hAnsi="Times New Roman"/>
          <w:sz w:val="24"/>
          <w:szCs w:val="24"/>
        </w:rPr>
        <w:t> </w:t>
      </w:r>
      <w:r w:rsidRPr="006457B1">
        <w:rPr>
          <w:rFonts w:ascii="Times New Roman" w:hAnsi="Times New Roman"/>
          <w:sz w:val="24"/>
          <w:szCs w:val="24"/>
        </w:rPr>
        <w:t>Михайлова</w:t>
      </w:r>
      <w:r w:rsidR="00E942BF">
        <w:rPr>
          <w:rFonts w:ascii="Times New Roman" w:hAnsi="Times New Roman"/>
          <w:sz w:val="24"/>
          <w:szCs w:val="24"/>
        </w:rPr>
        <w:br/>
      </w:r>
    </w:p>
    <w:sectPr w:rsidR="00454B11" w:rsidSect="007F5959">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BEC" w:rsidRDefault="00583BEC" w:rsidP="004C02AA">
      <w:r>
        <w:separator/>
      </w:r>
    </w:p>
  </w:endnote>
  <w:endnote w:type="continuationSeparator" w:id="0">
    <w:p w:rsidR="00583BEC" w:rsidRDefault="00583BEC" w:rsidP="004C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827210"/>
      <w:docPartObj>
        <w:docPartGallery w:val="Page Numbers (Bottom of Page)"/>
        <w:docPartUnique/>
      </w:docPartObj>
    </w:sdtPr>
    <w:sdtEndPr/>
    <w:sdtContent>
      <w:p w:rsidR="004C6BF6" w:rsidRDefault="004C6BF6">
        <w:pPr>
          <w:pStyle w:val="ab"/>
          <w:jc w:val="center"/>
        </w:pPr>
        <w:r>
          <w:fldChar w:fldCharType="begin"/>
        </w:r>
        <w:r>
          <w:instrText>PAGE   \* MERGEFORMAT</w:instrText>
        </w:r>
        <w:r>
          <w:fldChar w:fldCharType="separate"/>
        </w:r>
        <w:r w:rsidR="007D47CF">
          <w:rPr>
            <w:noProof/>
          </w:rPr>
          <w:t>15</w:t>
        </w:r>
        <w:r>
          <w:fldChar w:fldCharType="end"/>
        </w:r>
      </w:p>
    </w:sdtContent>
  </w:sdt>
  <w:p w:rsidR="004C6BF6" w:rsidRDefault="004C6BF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BEC" w:rsidRDefault="00583BEC" w:rsidP="004C02AA">
      <w:r>
        <w:separator/>
      </w:r>
    </w:p>
  </w:footnote>
  <w:footnote w:type="continuationSeparator" w:id="0">
    <w:p w:rsidR="00583BEC" w:rsidRDefault="00583BEC" w:rsidP="004C02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6860BCB"/>
    <w:multiLevelType w:val="multilevel"/>
    <w:tmpl w:val="8E6A0D80"/>
    <w:lvl w:ilvl="0">
      <w:start w:val="5"/>
      <w:numFmt w:val="decimal"/>
      <w:lvlText w:val="%1."/>
      <w:lvlJc w:val="left"/>
      <w:pPr>
        <w:ind w:left="390" w:hanging="390"/>
      </w:pPr>
      <w:rPr>
        <w:rFonts w:hint="default"/>
      </w:rPr>
    </w:lvl>
    <w:lvl w:ilvl="1">
      <w:start w:val="1"/>
      <w:numFmt w:val="decimal"/>
      <w:lvlText w:val="%1.%2."/>
      <w:lvlJc w:val="left"/>
      <w:pPr>
        <w:ind w:left="1997" w:hanging="720"/>
      </w:pPr>
      <w:rPr>
        <w:rFonts w:hint="default"/>
        <w:color w:val="auto"/>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4E317170"/>
    <w:multiLevelType w:val="hybridMultilevel"/>
    <w:tmpl w:val="6F5A62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B5D220F"/>
    <w:multiLevelType w:val="hybridMultilevel"/>
    <w:tmpl w:val="8E3C1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54777"/>
    <w:rsid w:val="000037E9"/>
    <w:rsid w:val="00012A03"/>
    <w:rsid w:val="00015F36"/>
    <w:rsid w:val="00042EBB"/>
    <w:rsid w:val="0004739E"/>
    <w:rsid w:val="00051812"/>
    <w:rsid w:val="00053661"/>
    <w:rsid w:val="0006046B"/>
    <w:rsid w:val="000604CA"/>
    <w:rsid w:val="00070588"/>
    <w:rsid w:val="000715ED"/>
    <w:rsid w:val="000845AD"/>
    <w:rsid w:val="00094438"/>
    <w:rsid w:val="000B362A"/>
    <w:rsid w:val="000E458F"/>
    <w:rsid w:val="000F7B0B"/>
    <w:rsid w:val="001039F8"/>
    <w:rsid w:val="00103DB8"/>
    <w:rsid w:val="001041CE"/>
    <w:rsid w:val="001258DA"/>
    <w:rsid w:val="00134597"/>
    <w:rsid w:val="00155215"/>
    <w:rsid w:val="001812B4"/>
    <w:rsid w:val="00182236"/>
    <w:rsid w:val="001826CE"/>
    <w:rsid w:val="001976C8"/>
    <w:rsid w:val="001A74F1"/>
    <w:rsid w:val="001C54F0"/>
    <w:rsid w:val="001C7B14"/>
    <w:rsid w:val="001E753C"/>
    <w:rsid w:val="00206B75"/>
    <w:rsid w:val="002315A3"/>
    <w:rsid w:val="002463C3"/>
    <w:rsid w:val="0025096A"/>
    <w:rsid w:val="00251910"/>
    <w:rsid w:val="00252E1F"/>
    <w:rsid w:val="0026636E"/>
    <w:rsid w:val="002749FA"/>
    <w:rsid w:val="00281520"/>
    <w:rsid w:val="002A71F1"/>
    <w:rsid w:val="002B4E0E"/>
    <w:rsid w:val="002C2D9C"/>
    <w:rsid w:val="002E5D83"/>
    <w:rsid w:val="002F2AB2"/>
    <w:rsid w:val="003113EC"/>
    <w:rsid w:val="00311854"/>
    <w:rsid w:val="00321034"/>
    <w:rsid w:val="003246C5"/>
    <w:rsid w:val="00326ABD"/>
    <w:rsid w:val="003651AD"/>
    <w:rsid w:val="00383E81"/>
    <w:rsid w:val="00390929"/>
    <w:rsid w:val="0039725F"/>
    <w:rsid w:val="003C762D"/>
    <w:rsid w:val="003D4286"/>
    <w:rsid w:val="003D6BB9"/>
    <w:rsid w:val="0041335E"/>
    <w:rsid w:val="00426C76"/>
    <w:rsid w:val="004448B7"/>
    <w:rsid w:val="00454B11"/>
    <w:rsid w:val="004562AA"/>
    <w:rsid w:val="004622A3"/>
    <w:rsid w:val="0047788A"/>
    <w:rsid w:val="004851E2"/>
    <w:rsid w:val="004C02AA"/>
    <w:rsid w:val="004C0929"/>
    <w:rsid w:val="004C0AA7"/>
    <w:rsid w:val="004C6BF6"/>
    <w:rsid w:val="00502B2E"/>
    <w:rsid w:val="00502C2E"/>
    <w:rsid w:val="0051010A"/>
    <w:rsid w:val="0052368D"/>
    <w:rsid w:val="0055026C"/>
    <w:rsid w:val="005621AA"/>
    <w:rsid w:val="00563DF7"/>
    <w:rsid w:val="00564D13"/>
    <w:rsid w:val="00566948"/>
    <w:rsid w:val="00574A58"/>
    <w:rsid w:val="00576FA7"/>
    <w:rsid w:val="00583401"/>
    <w:rsid w:val="00583BEC"/>
    <w:rsid w:val="005928CE"/>
    <w:rsid w:val="005A2D9C"/>
    <w:rsid w:val="005C1BA0"/>
    <w:rsid w:val="00613F7D"/>
    <w:rsid w:val="00625F86"/>
    <w:rsid w:val="00627A1F"/>
    <w:rsid w:val="006457B1"/>
    <w:rsid w:val="00645DD7"/>
    <w:rsid w:val="006612E6"/>
    <w:rsid w:val="00661F5F"/>
    <w:rsid w:val="006659C4"/>
    <w:rsid w:val="00665FA6"/>
    <w:rsid w:val="00694703"/>
    <w:rsid w:val="006975FD"/>
    <w:rsid w:val="006C3208"/>
    <w:rsid w:val="007009C4"/>
    <w:rsid w:val="00702B34"/>
    <w:rsid w:val="00703BC6"/>
    <w:rsid w:val="00711084"/>
    <w:rsid w:val="00734267"/>
    <w:rsid w:val="00736FCD"/>
    <w:rsid w:val="007377D8"/>
    <w:rsid w:val="00740B93"/>
    <w:rsid w:val="00754220"/>
    <w:rsid w:val="00755459"/>
    <w:rsid w:val="00756530"/>
    <w:rsid w:val="00757724"/>
    <w:rsid w:val="00757A25"/>
    <w:rsid w:val="00787145"/>
    <w:rsid w:val="00791A88"/>
    <w:rsid w:val="007B2DA9"/>
    <w:rsid w:val="007B5D5A"/>
    <w:rsid w:val="007C157D"/>
    <w:rsid w:val="007D35C7"/>
    <w:rsid w:val="007D47CF"/>
    <w:rsid w:val="007E0838"/>
    <w:rsid w:val="007F132B"/>
    <w:rsid w:val="007F5959"/>
    <w:rsid w:val="00800140"/>
    <w:rsid w:val="008020BE"/>
    <w:rsid w:val="008054AF"/>
    <w:rsid w:val="00820FC6"/>
    <w:rsid w:val="00823829"/>
    <w:rsid w:val="0083129E"/>
    <w:rsid w:val="00832965"/>
    <w:rsid w:val="00850275"/>
    <w:rsid w:val="00873D5B"/>
    <w:rsid w:val="008A0DC3"/>
    <w:rsid w:val="008A3AA8"/>
    <w:rsid w:val="008B298F"/>
    <w:rsid w:val="008D7464"/>
    <w:rsid w:val="00905CE9"/>
    <w:rsid w:val="009140E4"/>
    <w:rsid w:val="00922767"/>
    <w:rsid w:val="009250FD"/>
    <w:rsid w:val="00935A65"/>
    <w:rsid w:val="009375B3"/>
    <w:rsid w:val="009411B7"/>
    <w:rsid w:val="00944207"/>
    <w:rsid w:val="0095068D"/>
    <w:rsid w:val="00954C0F"/>
    <w:rsid w:val="0095584F"/>
    <w:rsid w:val="00956C83"/>
    <w:rsid w:val="009971BC"/>
    <w:rsid w:val="009A0B32"/>
    <w:rsid w:val="009A1EAA"/>
    <w:rsid w:val="009D58ED"/>
    <w:rsid w:val="009E4448"/>
    <w:rsid w:val="00A1103E"/>
    <w:rsid w:val="00A116AE"/>
    <w:rsid w:val="00A22975"/>
    <w:rsid w:val="00A311CC"/>
    <w:rsid w:val="00A4374A"/>
    <w:rsid w:val="00A5399F"/>
    <w:rsid w:val="00A54777"/>
    <w:rsid w:val="00A656CE"/>
    <w:rsid w:val="00A86CF7"/>
    <w:rsid w:val="00A92FD3"/>
    <w:rsid w:val="00A96AC5"/>
    <w:rsid w:val="00AB10CD"/>
    <w:rsid w:val="00AB1118"/>
    <w:rsid w:val="00AB53AA"/>
    <w:rsid w:val="00AB7FF0"/>
    <w:rsid w:val="00AC369F"/>
    <w:rsid w:val="00AD48B8"/>
    <w:rsid w:val="00AD58C3"/>
    <w:rsid w:val="00AD7259"/>
    <w:rsid w:val="00AE3412"/>
    <w:rsid w:val="00AE548E"/>
    <w:rsid w:val="00AF6734"/>
    <w:rsid w:val="00B2265F"/>
    <w:rsid w:val="00B3581F"/>
    <w:rsid w:val="00B76EF3"/>
    <w:rsid w:val="00B87142"/>
    <w:rsid w:val="00B95A16"/>
    <w:rsid w:val="00BA0C27"/>
    <w:rsid w:val="00BB2889"/>
    <w:rsid w:val="00BC2F49"/>
    <w:rsid w:val="00BC526D"/>
    <w:rsid w:val="00BD3F05"/>
    <w:rsid w:val="00C17C85"/>
    <w:rsid w:val="00C236B4"/>
    <w:rsid w:val="00C40DC0"/>
    <w:rsid w:val="00C42B66"/>
    <w:rsid w:val="00C44295"/>
    <w:rsid w:val="00C44907"/>
    <w:rsid w:val="00C479E8"/>
    <w:rsid w:val="00C63DC6"/>
    <w:rsid w:val="00C66A90"/>
    <w:rsid w:val="00C719D7"/>
    <w:rsid w:val="00C85ABF"/>
    <w:rsid w:val="00C8636E"/>
    <w:rsid w:val="00C94518"/>
    <w:rsid w:val="00CA1A7F"/>
    <w:rsid w:val="00CA71AE"/>
    <w:rsid w:val="00CD110F"/>
    <w:rsid w:val="00CE3C15"/>
    <w:rsid w:val="00CE6A7D"/>
    <w:rsid w:val="00D0027B"/>
    <w:rsid w:val="00D4368F"/>
    <w:rsid w:val="00D650E2"/>
    <w:rsid w:val="00DA2472"/>
    <w:rsid w:val="00DA248C"/>
    <w:rsid w:val="00DA6E89"/>
    <w:rsid w:val="00DB41D8"/>
    <w:rsid w:val="00DD742D"/>
    <w:rsid w:val="00DE5DCE"/>
    <w:rsid w:val="00DE61AA"/>
    <w:rsid w:val="00DF7E45"/>
    <w:rsid w:val="00E02DDA"/>
    <w:rsid w:val="00E161D8"/>
    <w:rsid w:val="00E30C75"/>
    <w:rsid w:val="00E32297"/>
    <w:rsid w:val="00E351EF"/>
    <w:rsid w:val="00E56975"/>
    <w:rsid w:val="00E65A99"/>
    <w:rsid w:val="00E65CEE"/>
    <w:rsid w:val="00E75A84"/>
    <w:rsid w:val="00E84CFD"/>
    <w:rsid w:val="00E91261"/>
    <w:rsid w:val="00E942BF"/>
    <w:rsid w:val="00E9660D"/>
    <w:rsid w:val="00EA2D19"/>
    <w:rsid w:val="00EA4FBF"/>
    <w:rsid w:val="00EA6F7E"/>
    <w:rsid w:val="00EB097D"/>
    <w:rsid w:val="00EB494D"/>
    <w:rsid w:val="00ED2DBE"/>
    <w:rsid w:val="00ED4B17"/>
    <w:rsid w:val="00EE176A"/>
    <w:rsid w:val="00F12F4B"/>
    <w:rsid w:val="00F25D59"/>
    <w:rsid w:val="00F30F53"/>
    <w:rsid w:val="00F340CD"/>
    <w:rsid w:val="00F520A6"/>
    <w:rsid w:val="00F739CF"/>
    <w:rsid w:val="00F80AE4"/>
    <w:rsid w:val="00F9625F"/>
    <w:rsid w:val="00F97D27"/>
    <w:rsid w:val="00FA0FB5"/>
    <w:rsid w:val="00FA1BDA"/>
    <w:rsid w:val="00FC49D9"/>
    <w:rsid w:val="00FE5256"/>
    <w:rsid w:val="00FF16BE"/>
    <w:rsid w:val="00FF7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 w:type="paragraph" w:styleId="a9">
    <w:name w:val="header"/>
    <w:basedOn w:val="a"/>
    <w:link w:val="aa"/>
    <w:uiPriority w:val="99"/>
    <w:unhideWhenUsed/>
    <w:rsid w:val="004C02AA"/>
    <w:pPr>
      <w:tabs>
        <w:tab w:val="center" w:pos="4677"/>
        <w:tab w:val="right" w:pos="9355"/>
      </w:tabs>
    </w:pPr>
  </w:style>
  <w:style w:type="character" w:customStyle="1" w:styleId="aa">
    <w:name w:val="Верхний колонтитул Знак"/>
    <w:basedOn w:val="a0"/>
    <w:link w:val="a9"/>
    <w:uiPriority w:val="99"/>
    <w:rsid w:val="004C02AA"/>
    <w:rPr>
      <w:rFonts w:ascii="Lucida Console" w:eastAsia="Times New Roman" w:hAnsi="Lucida Console"/>
      <w:sz w:val="16"/>
    </w:rPr>
  </w:style>
  <w:style w:type="paragraph" w:styleId="ab">
    <w:name w:val="footer"/>
    <w:basedOn w:val="a"/>
    <w:link w:val="ac"/>
    <w:uiPriority w:val="99"/>
    <w:unhideWhenUsed/>
    <w:rsid w:val="004C02AA"/>
    <w:pPr>
      <w:tabs>
        <w:tab w:val="center" w:pos="4677"/>
        <w:tab w:val="right" w:pos="9355"/>
      </w:tabs>
    </w:pPr>
  </w:style>
  <w:style w:type="character" w:customStyle="1" w:styleId="ac">
    <w:name w:val="Нижний колонтитул Знак"/>
    <w:basedOn w:val="a0"/>
    <w:link w:val="ab"/>
    <w:uiPriority w:val="99"/>
    <w:rsid w:val="004C02AA"/>
    <w:rPr>
      <w:rFonts w:ascii="Lucida Console" w:eastAsia="Times New Roman" w:hAnsi="Lucida Console"/>
      <w:sz w:val="16"/>
    </w:rPr>
  </w:style>
  <w:style w:type="character" w:styleId="ad">
    <w:name w:val="Hyperlink"/>
    <w:basedOn w:val="a0"/>
    <w:uiPriority w:val="99"/>
    <w:semiHidden/>
    <w:unhideWhenUsed/>
    <w:rsid w:val="00454B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21303">
      <w:bodyDiv w:val="1"/>
      <w:marLeft w:val="0"/>
      <w:marRight w:val="0"/>
      <w:marTop w:val="0"/>
      <w:marBottom w:val="0"/>
      <w:divBdr>
        <w:top w:val="none" w:sz="0" w:space="0" w:color="auto"/>
        <w:left w:val="none" w:sz="0" w:space="0" w:color="auto"/>
        <w:bottom w:val="none" w:sz="0" w:space="0" w:color="auto"/>
        <w:right w:val="none" w:sz="0" w:space="0" w:color="auto"/>
      </w:divBdr>
    </w:div>
    <w:div w:id="342322653">
      <w:bodyDiv w:val="1"/>
      <w:marLeft w:val="0"/>
      <w:marRight w:val="0"/>
      <w:marTop w:val="0"/>
      <w:marBottom w:val="0"/>
      <w:divBdr>
        <w:top w:val="none" w:sz="0" w:space="0" w:color="auto"/>
        <w:left w:val="none" w:sz="0" w:space="0" w:color="auto"/>
        <w:bottom w:val="none" w:sz="0" w:space="0" w:color="auto"/>
        <w:right w:val="none" w:sz="0" w:space="0" w:color="auto"/>
      </w:divBdr>
    </w:div>
    <w:div w:id="561326796">
      <w:bodyDiv w:val="1"/>
      <w:marLeft w:val="0"/>
      <w:marRight w:val="0"/>
      <w:marTop w:val="0"/>
      <w:marBottom w:val="0"/>
      <w:divBdr>
        <w:top w:val="none" w:sz="0" w:space="0" w:color="auto"/>
        <w:left w:val="none" w:sz="0" w:space="0" w:color="auto"/>
        <w:bottom w:val="none" w:sz="0" w:space="0" w:color="auto"/>
        <w:right w:val="none" w:sz="0" w:space="0" w:color="auto"/>
      </w:divBdr>
    </w:div>
    <w:div w:id="1139420408">
      <w:bodyDiv w:val="1"/>
      <w:marLeft w:val="0"/>
      <w:marRight w:val="0"/>
      <w:marTop w:val="0"/>
      <w:marBottom w:val="0"/>
      <w:divBdr>
        <w:top w:val="none" w:sz="0" w:space="0" w:color="auto"/>
        <w:left w:val="none" w:sz="0" w:space="0" w:color="auto"/>
        <w:bottom w:val="none" w:sz="0" w:space="0" w:color="auto"/>
        <w:right w:val="none" w:sz="0" w:space="0" w:color="auto"/>
      </w:divBdr>
    </w:div>
    <w:div w:id="134351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6C232-F224-4AD2-90C3-B0CCDCE9F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1445</TotalTime>
  <Pages>1</Pages>
  <Words>6527</Words>
  <Characters>37210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Евгения Владимировна</dc:creator>
  <cp:keywords/>
  <dc:description/>
  <cp:lastModifiedBy>Титова Евгения Владимировна</cp:lastModifiedBy>
  <cp:revision>168</cp:revision>
  <cp:lastPrinted>2019-11-13T06:31:00Z</cp:lastPrinted>
  <dcterms:created xsi:type="dcterms:W3CDTF">2017-10-16T11:32:00Z</dcterms:created>
  <dcterms:modified xsi:type="dcterms:W3CDTF">2019-11-13T06:32:00Z</dcterms:modified>
</cp:coreProperties>
</file>