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36" w:type="dxa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723E4A" w:rsidRPr="001D2389" w:rsidTr="00B3402B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23E4A" w:rsidRPr="00723E4A" w:rsidRDefault="00723E4A" w:rsidP="00723E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2389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  <w:tr w:rsidR="00723E4A" w:rsidRPr="001D2389" w:rsidTr="00B3402B">
        <w:trPr>
          <w:trHeight w:val="28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23E4A" w:rsidRPr="001D2389" w:rsidRDefault="00723E4A" w:rsidP="00B340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238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</w:tc>
      </w:tr>
      <w:tr w:rsidR="00723E4A" w:rsidRPr="001D2389" w:rsidTr="00B3402B">
        <w:trPr>
          <w:trHeight w:val="34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23E4A" w:rsidRPr="001D2389" w:rsidRDefault="00723E4A" w:rsidP="00B340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2389">
              <w:rPr>
                <w:rFonts w:ascii="Times New Roman" w:hAnsi="Times New Roman"/>
                <w:sz w:val="28"/>
                <w:szCs w:val="28"/>
              </w:rPr>
              <w:t>ЗАТО г.</w:t>
            </w:r>
            <w:r w:rsidR="00AB49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2389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</w:tc>
      </w:tr>
      <w:tr w:rsidR="00723E4A" w:rsidRPr="001D2389" w:rsidTr="00B3402B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23E4A" w:rsidRPr="001D2389" w:rsidRDefault="00AB491C" w:rsidP="00B340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17.06.2016 №1055</w:t>
            </w:r>
            <w:bookmarkStart w:id="0" w:name="_GoBack"/>
            <w:bookmarkEnd w:id="0"/>
          </w:p>
        </w:tc>
      </w:tr>
    </w:tbl>
    <w:p w:rsidR="00723E4A" w:rsidRDefault="00723E4A" w:rsidP="006514C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  <w:lang w:val="en-US"/>
        </w:rPr>
      </w:pPr>
    </w:p>
    <w:p w:rsidR="00723E4A" w:rsidRDefault="00723E4A" w:rsidP="006514C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  <w:lang w:val="en-US"/>
        </w:rPr>
      </w:pPr>
    </w:p>
    <w:p w:rsidR="006514CA" w:rsidRPr="004C3058" w:rsidRDefault="006514CA" w:rsidP="006514C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Приложение № </w:t>
      </w:r>
      <w:r w:rsidR="00FA22A7" w:rsidRPr="004C3058">
        <w:rPr>
          <w:rFonts w:ascii="Times New Roman" w:hAnsi="Times New Roman" w:cs="Times New Roman"/>
          <w:sz w:val="27"/>
          <w:szCs w:val="27"/>
        </w:rPr>
        <w:t>4</w:t>
      </w:r>
    </w:p>
    <w:p w:rsidR="002F0E2C" w:rsidRPr="004C3058" w:rsidRDefault="006514CA" w:rsidP="005A05C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к муниципальной Программе «Развитие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образования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Железногорск»</w:t>
      </w:r>
    </w:p>
    <w:p w:rsidR="007A332D" w:rsidRPr="004C3058" w:rsidRDefault="007A332D" w:rsidP="000903E1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sz w:val="27"/>
          <w:szCs w:val="27"/>
        </w:rPr>
      </w:pPr>
    </w:p>
    <w:p w:rsidR="00633953" w:rsidRPr="004C3058" w:rsidRDefault="00633953" w:rsidP="00633953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</w:t>
      </w:r>
      <w:r w:rsidR="00262AFD"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одп</w:t>
      </w: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рограмма 1</w:t>
      </w:r>
    </w:p>
    <w:p w:rsidR="00633953" w:rsidRPr="004C3058" w:rsidRDefault="00633953" w:rsidP="00633953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«Развитие дошкольного, общего и дополнительного образования детей»</w:t>
      </w:r>
    </w:p>
    <w:p w:rsidR="0030074D" w:rsidRPr="004C3058" w:rsidRDefault="0030074D" w:rsidP="0030074D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в рамках муниципальной </w:t>
      </w:r>
      <w:proofErr w:type="gramStart"/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Программы</w:t>
      </w:r>
      <w:proofErr w:type="gramEnd"/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ЗАТО Железногорск</w:t>
      </w:r>
    </w:p>
    <w:p w:rsidR="00633953" w:rsidRPr="004C3058" w:rsidRDefault="00633953" w:rsidP="00262AFD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B27773" w:rsidRPr="004C3058" w:rsidRDefault="00A02FC1" w:rsidP="00BD515F">
      <w:pPr>
        <w:pStyle w:val="a6"/>
        <w:numPr>
          <w:ilvl w:val="0"/>
          <w:numId w:val="3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ПАСПОРТ</w:t>
      </w:r>
      <w:r w:rsidR="00931A28"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подпрограммы</w:t>
      </w:r>
    </w:p>
    <w:p w:rsidR="00BD515F" w:rsidRPr="004C3058" w:rsidRDefault="00BD515F" w:rsidP="00BD515F">
      <w:pPr>
        <w:tabs>
          <w:tab w:val="left" w:pos="42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946"/>
      </w:tblGrid>
      <w:tr w:rsidR="003019E9" w:rsidRPr="004C3058" w:rsidTr="003019E9">
        <w:trPr>
          <w:trHeight w:val="598"/>
        </w:trPr>
        <w:tc>
          <w:tcPr>
            <w:tcW w:w="2977" w:type="dxa"/>
          </w:tcPr>
          <w:p w:rsidR="003019E9" w:rsidRPr="004C3058" w:rsidRDefault="003019E9" w:rsidP="00301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подпрограммы </w:t>
            </w:r>
          </w:p>
        </w:tc>
        <w:tc>
          <w:tcPr>
            <w:tcW w:w="6946" w:type="dxa"/>
            <w:vAlign w:val="center"/>
          </w:tcPr>
          <w:p w:rsidR="003019E9" w:rsidRPr="004C3058" w:rsidRDefault="003019E9" w:rsidP="003019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Развитие дошкольного, общего и дополнительного образования детей (далее – подпрограмма)</w:t>
            </w:r>
          </w:p>
        </w:tc>
      </w:tr>
      <w:tr w:rsidR="008C5356" w:rsidRPr="004C3058" w:rsidTr="003019E9">
        <w:trPr>
          <w:trHeight w:val="598"/>
        </w:trPr>
        <w:tc>
          <w:tcPr>
            <w:tcW w:w="2977" w:type="dxa"/>
          </w:tcPr>
          <w:p w:rsidR="008C5356" w:rsidRPr="004C3058" w:rsidRDefault="00F77BBE" w:rsidP="00897D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46" w:type="dxa"/>
            <w:vAlign w:val="center"/>
          </w:tcPr>
          <w:p w:rsidR="008C5356" w:rsidRPr="004C3058" w:rsidRDefault="00DC641D" w:rsidP="001D1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«Развитие </w:t>
            </w:r>
            <w:proofErr w:type="gramStart"/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образования</w:t>
            </w:r>
            <w:proofErr w:type="gramEnd"/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ЗАТО Железногорск»</w:t>
            </w:r>
          </w:p>
        </w:tc>
      </w:tr>
      <w:tr w:rsidR="00B27773" w:rsidRPr="004C3058" w:rsidTr="00A1026B">
        <w:trPr>
          <w:trHeight w:val="598"/>
        </w:trPr>
        <w:tc>
          <w:tcPr>
            <w:tcW w:w="2977" w:type="dxa"/>
            <w:tcBorders>
              <w:bottom w:val="single" w:sz="4" w:space="0" w:color="auto"/>
            </w:tcBorders>
          </w:tcPr>
          <w:p w:rsidR="00F77BBE" w:rsidRPr="004C3058" w:rsidRDefault="002022B4" w:rsidP="00301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Исполнители</w:t>
            </w:r>
            <w:r w:rsidR="00B27773"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F77BBE" w:rsidRPr="004C3058"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="00B27773" w:rsidRPr="004C3058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:rsidR="00EB4996" w:rsidRPr="004C3058" w:rsidRDefault="00EB4996" w:rsidP="00897D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Администрация</w:t>
            </w:r>
            <w:proofErr w:type="gramEnd"/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ЗАТО г.</w:t>
            </w:r>
            <w:r w:rsidR="007715D1"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Железногорск,</w:t>
            </w:r>
          </w:p>
          <w:p w:rsidR="00C70395" w:rsidRPr="004C3058" w:rsidRDefault="00C70395" w:rsidP="00897D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Муниципальное казенное учреждение «Управление образования»</w:t>
            </w:r>
            <w:r w:rsidR="00EB4996"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r w:rsidR="00E7532E"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далее - </w:t>
            </w:r>
            <w:r w:rsidR="00EB4996" w:rsidRPr="004C3058">
              <w:rPr>
                <w:rFonts w:ascii="Times New Roman" w:hAnsi="Times New Roman" w:cs="Times New Roman"/>
                <w:sz w:val="27"/>
                <w:szCs w:val="27"/>
              </w:rPr>
              <w:t>МКУ УО)</w:t>
            </w: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C70395" w:rsidRPr="004C3058" w:rsidRDefault="00C70395" w:rsidP="00897D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Мун</w:t>
            </w:r>
            <w:r w:rsidR="005A05C9" w:rsidRPr="004C3058">
              <w:rPr>
                <w:rFonts w:ascii="Times New Roman" w:hAnsi="Times New Roman" w:cs="Times New Roman"/>
                <w:sz w:val="27"/>
                <w:szCs w:val="27"/>
              </w:rPr>
              <w:t>иципальное казенное учреждение «</w:t>
            </w: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Управление культуры</w:t>
            </w:r>
            <w:r w:rsidR="005A05C9" w:rsidRPr="004C3058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1422F1"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(далее – МКУ УК)</w:t>
            </w: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C70395" w:rsidRPr="004C3058" w:rsidRDefault="00C70395" w:rsidP="00897D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Управление социальной защиты населения</w:t>
            </w:r>
            <w:r w:rsidR="005A05C9"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Администрации ЗАТО </w:t>
            </w:r>
            <w:proofErr w:type="spellStart"/>
            <w:r w:rsidR="005A05C9" w:rsidRPr="004C3058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proofErr w:type="gramStart"/>
            <w:r w:rsidR="005A05C9" w:rsidRPr="004C3058">
              <w:rPr>
                <w:rFonts w:ascii="Times New Roman" w:hAnsi="Times New Roman" w:cs="Times New Roman"/>
                <w:sz w:val="27"/>
                <w:szCs w:val="27"/>
              </w:rPr>
              <w:t>.Ж</w:t>
            </w:r>
            <w:proofErr w:type="gramEnd"/>
            <w:r w:rsidR="005A05C9" w:rsidRPr="004C3058">
              <w:rPr>
                <w:rFonts w:ascii="Times New Roman" w:hAnsi="Times New Roman" w:cs="Times New Roman"/>
                <w:sz w:val="27"/>
                <w:szCs w:val="27"/>
              </w:rPr>
              <w:t>елезногорск</w:t>
            </w:r>
            <w:proofErr w:type="spellEnd"/>
            <w:r w:rsidR="003C4E00"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(далее – УСЗН)</w:t>
            </w: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:rsidR="00EB4996" w:rsidRPr="004C3058" w:rsidRDefault="00C70395" w:rsidP="00897DF5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муниципальные образовательные </w:t>
            </w:r>
            <w:r w:rsidR="0041078F" w:rsidRPr="004C3058">
              <w:rPr>
                <w:rFonts w:ascii="Times New Roman" w:hAnsi="Times New Roman" w:cs="Times New Roman"/>
                <w:sz w:val="27"/>
                <w:szCs w:val="27"/>
              </w:rPr>
              <w:t>организации</w:t>
            </w:r>
          </w:p>
        </w:tc>
      </w:tr>
      <w:tr w:rsidR="007715D1" w:rsidRPr="004C3058" w:rsidTr="00A1026B">
        <w:trPr>
          <w:trHeight w:val="598"/>
        </w:trPr>
        <w:tc>
          <w:tcPr>
            <w:tcW w:w="2977" w:type="dxa"/>
            <w:tcBorders>
              <w:bottom w:val="nil"/>
            </w:tcBorders>
          </w:tcPr>
          <w:p w:rsidR="007715D1" w:rsidRPr="004C3058" w:rsidRDefault="007715D1" w:rsidP="00315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Цель и задачи подпрограммы</w:t>
            </w:r>
          </w:p>
        </w:tc>
        <w:tc>
          <w:tcPr>
            <w:tcW w:w="6946" w:type="dxa"/>
            <w:tcBorders>
              <w:bottom w:val="nil"/>
            </w:tcBorders>
            <w:vAlign w:val="center"/>
          </w:tcPr>
          <w:p w:rsidR="007715D1" w:rsidRPr="004C3058" w:rsidRDefault="007715D1" w:rsidP="00771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  <w:r w:rsidR="006666D1" w:rsidRPr="006666D1"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  <w:t>, отдыха и оздоровления детей в летний период</w:t>
            </w:r>
          </w:p>
          <w:p w:rsidR="007715D1" w:rsidRPr="004C3058" w:rsidRDefault="007715D1" w:rsidP="00771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Задачи:</w:t>
            </w:r>
          </w:p>
          <w:p w:rsidR="007715D1" w:rsidRPr="004C3058" w:rsidRDefault="007715D1" w:rsidP="00771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обеспечить доступность дошкольного образования, соответствующего единому стандарту качества дошкольного образования;</w:t>
            </w:r>
          </w:p>
          <w:p w:rsidR="007715D1" w:rsidRPr="004C3058" w:rsidRDefault="007715D1" w:rsidP="00771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      </w:r>
          </w:p>
          <w:p w:rsidR="007715D1" w:rsidRPr="004C3058" w:rsidRDefault="007715D1" w:rsidP="00771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обеспечить поступательное развитие муниципальной системы дополнительного образования, в том числе за </w:t>
            </w:r>
            <w:r w:rsidRPr="004C3058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счет разработки и реализации современных образовательных программ;</w:t>
            </w:r>
          </w:p>
        </w:tc>
      </w:tr>
      <w:tr w:rsidR="007715D1" w:rsidRPr="004C3058" w:rsidTr="00A1026B">
        <w:trPr>
          <w:trHeight w:val="1423"/>
        </w:trPr>
        <w:tc>
          <w:tcPr>
            <w:tcW w:w="2977" w:type="dxa"/>
            <w:tcBorders>
              <w:top w:val="nil"/>
            </w:tcBorders>
          </w:tcPr>
          <w:p w:rsidR="007715D1" w:rsidRPr="004C3058" w:rsidRDefault="007715D1" w:rsidP="00301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946" w:type="dxa"/>
            <w:tcBorders>
              <w:top w:val="nil"/>
            </w:tcBorders>
            <w:vAlign w:val="center"/>
          </w:tcPr>
          <w:p w:rsidR="007715D1" w:rsidRPr="004C3058" w:rsidRDefault="007715D1" w:rsidP="00897D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содействовать выявлению и поддержке одаренных детей</w:t>
            </w:r>
            <w:r w:rsidR="0068639E" w:rsidRPr="0068639E"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  <w:t>, качественный отдых и оздоровление детей</w:t>
            </w:r>
            <w:r w:rsidRPr="0068639E"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  <w:t>;</w:t>
            </w:r>
          </w:p>
          <w:p w:rsidR="007715D1" w:rsidRPr="004C3058" w:rsidRDefault="007715D1" w:rsidP="00870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выполнение функций муниципальным</w:t>
            </w:r>
            <w:r w:rsidR="00870795" w:rsidRPr="004C3058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казенным</w:t>
            </w:r>
            <w:r w:rsidR="00870795" w:rsidRPr="004C3058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учреждени</w:t>
            </w:r>
            <w:r w:rsidR="00870795" w:rsidRPr="004C3058">
              <w:rPr>
                <w:rFonts w:ascii="Times New Roman" w:hAnsi="Times New Roman" w:cs="Times New Roman"/>
                <w:sz w:val="27"/>
                <w:szCs w:val="27"/>
              </w:rPr>
              <w:t>ями</w:t>
            </w:r>
          </w:p>
        </w:tc>
      </w:tr>
      <w:tr w:rsidR="007715D1" w:rsidRPr="004C3058" w:rsidTr="003019E9">
        <w:trPr>
          <w:trHeight w:val="598"/>
        </w:trPr>
        <w:tc>
          <w:tcPr>
            <w:tcW w:w="2977" w:type="dxa"/>
          </w:tcPr>
          <w:p w:rsidR="007715D1" w:rsidRPr="004C3058" w:rsidRDefault="007715D1" w:rsidP="00301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Целевые индикаторы</w:t>
            </w:r>
          </w:p>
        </w:tc>
        <w:tc>
          <w:tcPr>
            <w:tcW w:w="6946" w:type="dxa"/>
            <w:vAlign w:val="center"/>
          </w:tcPr>
          <w:p w:rsidR="007715D1" w:rsidRPr="004C3058" w:rsidRDefault="007715D1" w:rsidP="00D24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Целевые индикаторы подпрограммы представлены в приложении №1 к подпрограмме</w:t>
            </w:r>
          </w:p>
        </w:tc>
      </w:tr>
      <w:tr w:rsidR="007715D1" w:rsidRPr="004C3058" w:rsidTr="003019E9">
        <w:tc>
          <w:tcPr>
            <w:tcW w:w="2977" w:type="dxa"/>
          </w:tcPr>
          <w:p w:rsidR="007715D1" w:rsidRPr="004C3058" w:rsidRDefault="007715D1" w:rsidP="00301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Сроки реализации подпрограммы</w:t>
            </w:r>
          </w:p>
        </w:tc>
        <w:tc>
          <w:tcPr>
            <w:tcW w:w="6946" w:type="dxa"/>
            <w:vAlign w:val="center"/>
          </w:tcPr>
          <w:p w:rsidR="007715D1" w:rsidRPr="004C3058" w:rsidRDefault="007715D1" w:rsidP="00034CC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="00034CC1" w:rsidRPr="004C3058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</w:t>
            </w: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-201</w:t>
            </w:r>
            <w:r w:rsidR="00034CC1" w:rsidRPr="004C3058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8</w:t>
            </w: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годы</w:t>
            </w:r>
          </w:p>
        </w:tc>
      </w:tr>
      <w:tr w:rsidR="007715D1" w:rsidRPr="004C3058" w:rsidTr="003019E9">
        <w:tc>
          <w:tcPr>
            <w:tcW w:w="2977" w:type="dxa"/>
          </w:tcPr>
          <w:p w:rsidR="007715D1" w:rsidRPr="004C3058" w:rsidRDefault="007715D1" w:rsidP="00301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946" w:type="dxa"/>
            <w:vAlign w:val="center"/>
          </w:tcPr>
          <w:p w:rsidR="007715D1" w:rsidRPr="004C3058" w:rsidRDefault="007715D1" w:rsidP="00412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>Подпрограмма финансируется за счет сре</w:t>
            </w:r>
            <w:proofErr w:type="gramStart"/>
            <w:r w:rsidRPr="004C3058">
              <w:rPr>
                <w:rFonts w:ascii="Times New Roman" w:hAnsi="Times New Roman"/>
                <w:sz w:val="27"/>
                <w:szCs w:val="27"/>
              </w:rPr>
              <w:t>дств кр</w:t>
            </w:r>
            <w:proofErr w:type="gramEnd"/>
            <w:r w:rsidRPr="004C3058">
              <w:rPr>
                <w:rFonts w:ascii="Times New Roman" w:hAnsi="Times New Roman"/>
                <w:sz w:val="27"/>
                <w:szCs w:val="27"/>
              </w:rPr>
              <w:t>аевого и местного бюджетов.</w:t>
            </w:r>
          </w:p>
          <w:p w:rsidR="007715D1" w:rsidRPr="004C3058" w:rsidRDefault="007715D1" w:rsidP="00412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 xml:space="preserve">Объем финансирования  подпрограммы составит – </w:t>
            </w:r>
            <w:r w:rsidR="003153CC" w:rsidRPr="00C53D74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  <w:r w:rsidR="003153CC" w:rsidRPr="00C53D74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 </w:t>
            </w:r>
            <w:r w:rsidR="00C53D74" w:rsidRPr="00C53D74">
              <w:rPr>
                <w:rFonts w:ascii="Times New Roman" w:hAnsi="Times New Roman"/>
                <w:sz w:val="28"/>
                <w:szCs w:val="28"/>
                <w:highlight w:val="yellow"/>
              </w:rPr>
              <w:t>80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  <w:r w:rsidR="003153CC" w:rsidRPr="00C53D74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408</w:t>
            </w:r>
            <w:r w:rsidR="003153CC" w:rsidRPr="00C53D74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 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081</w:t>
            </w:r>
            <w:r w:rsidR="003153CC" w:rsidRPr="00C53D74">
              <w:rPr>
                <w:rFonts w:ascii="Times New Roman" w:hAnsi="Times New Roman"/>
                <w:sz w:val="28"/>
                <w:szCs w:val="28"/>
                <w:highlight w:val="yellow"/>
              </w:rPr>
              <w:t>,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57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рублей, </w:t>
            </w:r>
          </w:p>
          <w:p w:rsidR="007715D1" w:rsidRPr="004C3058" w:rsidRDefault="007715D1" w:rsidP="00412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 xml:space="preserve">в том числе: </w:t>
            </w:r>
          </w:p>
          <w:p w:rsidR="007715D1" w:rsidRPr="004C3058" w:rsidRDefault="007715D1" w:rsidP="00244975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 xml:space="preserve">Краевой бюджет – </w:t>
            </w:r>
            <w:r w:rsidR="003153CC" w:rsidRPr="00C53D74">
              <w:rPr>
                <w:rFonts w:ascii="Times New Roman" w:hAnsi="Times New Roman"/>
                <w:sz w:val="28"/>
                <w:szCs w:val="28"/>
                <w:highlight w:val="yellow"/>
              </w:rPr>
              <w:t>2 </w:t>
            </w:r>
            <w:r w:rsidR="00C53D74" w:rsidRPr="00C53D74">
              <w:rPr>
                <w:rFonts w:ascii="Times New Roman" w:hAnsi="Times New Roman"/>
                <w:sz w:val="28"/>
                <w:szCs w:val="28"/>
                <w:highlight w:val="yellow"/>
              </w:rPr>
              <w:t>880</w:t>
            </w:r>
            <w:r w:rsidR="00BA4010" w:rsidRPr="00C53D74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027</w:t>
            </w:r>
            <w:r w:rsidR="00BA4010" w:rsidRPr="00C53D74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 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5</w:t>
            </w:r>
            <w:r w:rsidR="00BA4010" w:rsidRPr="00C53D74">
              <w:rPr>
                <w:rFonts w:ascii="Times New Roman" w:hAnsi="Times New Roman"/>
                <w:sz w:val="28"/>
                <w:szCs w:val="28"/>
                <w:highlight w:val="yellow"/>
              </w:rPr>
              <w:t>00</w:t>
            </w:r>
            <w:r w:rsidR="003153CC" w:rsidRPr="00C53D74">
              <w:rPr>
                <w:rFonts w:ascii="Times New Roman" w:hAnsi="Times New Roman"/>
                <w:sz w:val="28"/>
                <w:szCs w:val="28"/>
                <w:highlight w:val="yellow"/>
              </w:rPr>
              <w:t>,</w:t>
            </w:r>
            <w:r w:rsidR="00BA4010" w:rsidRPr="00C53D74">
              <w:rPr>
                <w:rFonts w:ascii="Times New Roman" w:hAnsi="Times New Roman"/>
                <w:sz w:val="28"/>
                <w:szCs w:val="28"/>
                <w:highlight w:val="yellow"/>
              </w:rPr>
              <w:t>00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рублей, из них:</w:t>
            </w:r>
          </w:p>
          <w:p w:rsidR="007715D1" w:rsidRPr="004C3058" w:rsidRDefault="007715D1" w:rsidP="00412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>201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6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C53D74" w:rsidRPr="003D446A">
              <w:rPr>
                <w:rFonts w:ascii="Times New Roman" w:hAnsi="Times New Roman"/>
                <w:sz w:val="27"/>
                <w:szCs w:val="27"/>
                <w:highlight w:val="yellow"/>
              </w:rPr>
              <w:t>97</w:t>
            </w:r>
            <w:r w:rsidR="003D446A">
              <w:rPr>
                <w:rFonts w:ascii="Times New Roman" w:hAnsi="Times New Roman"/>
                <w:sz w:val="27"/>
                <w:szCs w:val="27"/>
                <w:highlight w:val="yellow"/>
              </w:rPr>
              <w:t>1</w:t>
            </w:r>
            <w:r w:rsidR="00BA4010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984</w:t>
            </w:r>
            <w:r w:rsidR="00BA4010" w:rsidRPr="003D446A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 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  <w:r w:rsidR="00BA4010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00</w:t>
            </w:r>
            <w:r w:rsidR="003153CC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,</w:t>
            </w:r>
            <w:r w:rsidR="00BA4010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00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рублей</w:t>
            </w:r>
          </w:p>
          <w:p w:rsidR="007715D1" w:rsidRPr="004C3058" w:rsidRDefault="007715D1" w:rsidP="00412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>201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7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F763F2" w:rsidRPr="004C3058">
              <w:rPr>
                <w:rFonts w:ascii="Times New Roman" w:hAnsi="Times New Roman"/>
                <w:sz w:val="27"/>
                <w:szCs w:val="27"/>
              </w:rPr>
              <w:t>954</w:t>
            </w:r>
            <w:r w:rsidR="00F763F2" w:rsidRPr="004C3058">
              <w:rPr>
                <w:rFonts w:ascii="Times New Roman" w:hAnsi="Times New Roman"/>
                <w:sz w:val="28"/>
                <w:szCs w:val="28"/>
              </w:rPr>
              <w:t> 021</w:t>
            </w:r>
            <w:r w:rsidR="00F763F2" w:rsidRPr="004C305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F763F2" w:rsidRPr="004C3058">
              <w:rPr>
                <w:rFonts w:ascii="Times New Roman" w:hAnsi="Times New Roman"/>
                <w:sz w:val="28"/>
                <w:szCs w:val="28"/>
              </w:rPr>
              <w:t>600,00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рублей</w:t>
            </w:r>
          </w:p>
          <w:p w:rsidR="007715D1" w:rsidRPr="004C3058" w:rsidRDefault="007715D1" w:rsidP="00412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>201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8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F763F2" w:rsidRPr="004C3058">
              <w:rPr>
                <w:rFonts w:ascii="Times New Roman" w:hAnsi="Times New Roman"/>
                <w:sz w:val="27"/>
                <w:szCs w:val="27"/>
              </w:rPr>
              <w:t>954</w:t>
            </w:r>
            <w:r w:rsidR="00F763F2" w:rsidRPr="004C3058">
              <w:rPr>
                <w:rFonts w:ascii="Times New Roman" w:hAnsi="Times New Roman"/>
                <w:sz w:val="28"/>
                <w:szCs w:val="28"/>
              </w:rPr>
              <w:t> 021</w:t>
            </w:r>
            <w:r w:rsidR="00F763F2" w:rsidRPr="004C305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F763F2" w:rsidRPr="004C3058">
              <w:rPr>
                <w:rFonts w:ascii="Times New Roman" w:hAnsi="Times New Roman"/>
                <w:sz w:val="28"/>
                <w:szCs w:val="28"/>
              </w:rPr>
              <w:t>600,00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рублей.</w:t>
            </w:r>
          </w:p>
          <w:p w:rsidR="007715D1" w:rsidRPr="004C3058" w:rsidRDefault="007715D1" w:rsidP="00244975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 xml:space="preserve">Местный бюджет – </w:t>
            </w:r>
            <w:r w:rsidR="00BA4010" w:rsidRPr="003D446A">
              <w:rPr>
                <w:rFonts w:ascii="Times New Roman" w:hAnsi="Times New Roman"/>
                <w:sz w:val="27"/>
                <w:szCs w:val="27"/>
                <w:highlight w:val="yellow"/>
              </w:rPr>
              <w:t>1</w:t>
            </w:r>
            <w:r w:rsidR="003153CC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BA4010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92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  <w:r w:rsidR="00BA4010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087B5D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80</w:t>
            </w:r>
            <w:r w:rsidR="00BA4010" w:rsidRPr="003D446A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 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581</w:t>
            </w:r>
            <w:r w:rsidR="003153CC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,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57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рублей, из них: </w:t>
            </w:r>
          </w:p>
          <w:p w:rsidR="007715D1" w:rsidRPr="004C3058" w:rsidRDefault="007715D1" w:rsidP="00412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>201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6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BA4010" w:rsidRPr="003D446A">
              <w:rPr>
                <w:rFonts w:ascii="Times New Roman" w:hAnsi="Times New Roman"/>
                <w:sz w:val="27"/>
                <w:szCs w:val="27"/>
                <w:highlight w:val="yellow"/>
              </w:rPr>
              <w:t>6</w:t>
            </w:r>
            <w:r w:rsidR="003D446A">
              <w:rPr>
                <w:rFonts w:ascii="Times New Roman" w:hAnsi="Times New Roman"/>
                <w:sz w:val="27"/>
                <w:szCs w:val="27"/>
                <w:highlight w:val="yellow"/>
              </w:rPr>
              <w:t>72</w:t>
            </w:r>
            <w:r w:rsidR="00BA4010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112</w:t>
            </w:r>
            <w:r w:rsidR="00BA4010" w:rsidRPr="003D446A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 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761</w:t>
            </w:r>
            <w:r w:rsidR="003153CC" w:rsidRPr="003D446A">
              <w:rPr>
                <w:rFonts w:ascii="Times New Roman" w:hAnsi="Times New Roman"/>
                <w:sz w:val="28"/>
                <w:szCs w:val="28"/>
                <w:highlight w:val="yellow"/>
              </w:rPr>
              <w:t>,</w:t>
            </w:r>
            <w:r w:rsidR="003D446A">
              <w:rPr>
                <w:rFonts w:ascii="Times New Roman" w:hAnsi="Times New Roman"/>
                <w:sz w:val="28"/>
                <w:szCs w:val="28"/>
                <w:highlight w:val="yellow"/>
              </w:rPr>
              <w:t>57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рублей</w:t>
            </w:r>
          </w:p>
          <w:p w:rsidR="007715D1" w:rsidRPr="004C3058" w:rsidRDefault="007715D1" w:rsidP="00412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>201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7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год – 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625 6</w:t>
            </w:r>
            <w:r w:rsidR="00F763F2" w:rsidRPr="004C3058">
              <w:rPr>
                <w:rFonts w:ascii="Times New Roman" w:hAnsi="Times New Roman"/>
                <w:sz w:val="27"/>
                <w:szCs w:val="27"/>
              </w:rPr>
              <w:t>3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3</w:t>
            </w:r>
            <w:r w:rsidR="00BA4010" w:rsidRPr="004C3058">
              <w:rPr>
                <w:rFonts w:ascii="Times New Roman" w:hAnsi="Times New Roman"/>
                <w:sz w:val="27"/>
                <w:szCs w:val="27"/>
                <w:lang w:val="en-US"/>
              </w:rPr>
              <w:t> 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910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>,00 рублей</w:t>
            </w:r>
          </w:p>
          <w:p w:rsidR="007715D1" w:rsidRPr="004C3058" w:rsidRDefault="007715D1" w:rsidP="00F76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>201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8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 xml:space="preserve"> год –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625 6</w:t>
            </w:r>
            <w:r w:rsidR="00F763F2" w:rsidRPr="004C3058">
              <w:rPr>
                <w:rFonts w:ascii="Times New Roman" w:hAnsi="Times New Roman"/>
                <w:sz w:val="27"/>
                <w:szCs w:val="27"/>
              </w:rPr>
              <w:t>3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3</w:t>
            </w:r>
            <w:r w:rsidR="00BA4010" w:rsidRPr="004C3058">
              <w:rPr>
                <w:rFonts w:ascii="Times New Roman" w:hAnsi="Times New Roman"/>
                <w:sz w:val="27"/>
                <w:szCs w:val="27"/>
                <w:lang w:val="en-US"/>
              </w:rPr>
              <w:t> </w:t>
            </w:r>
            <w:r w:rsidR="00BA4010" w:rsidRPr="004C3058">
              <w:rPr>
                <w:rFonts w:ascii="Times New Roman" w:hAnsi="Times New Roman"/>
                <w:sz w:val="27"/>
                <w:szCs w:val="27"/>
              </w:rPr>
              <w:t>910</w:t>
            </w:r>
            <w:r w:rsidRPr="004C3058">
              <w:rPr>
                <w:rFonts w:ascii="Times New Roman" w:hAnsi="Times New Roman"/>
                <w:sz w:val="27"/>
                <w:szCs w:val="27"/>
              </w:rPr>
              <w:t>,00 рублей.</w:t>
            </w:r>
          </w:p>
        </w:tc>
      </w:tr>
      <w:tr w:rsidR="007715D1" w:rsidRPr="004C3058" w:rsidTr="003019E9">
        <w:tc>
          <w:tcPr>
            <w:tcW w:w="2977" w:type="dxa"/>
          </w:tcPr>
          <w:p w:rsidR="007715D1" w:rsidRPr="004C3058" w:rsidRDefault="007715D1" w:rsidP="00301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Система организации </w:t>
            </w:r>
            <w:proofErr w:type="gramStart"/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контроля за</w:t>
            </w:r>
            <w:proofErr w:type="gramEnd"/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 исполнением подпрограммы</w:t>
            </w:r>
          </w:p>
        </w:tc>
        <w:tc>
          <w:tcPr>
            <w:tcW w:w="6946" w:type="dxa"/>
            <w:vAlign w:val="center"/>
          </w:tcPr>
          <w:p w:rsidR="007715D1" w:rsidRPr="004C3058" w:rsidRDefault="007715D1" w:rsidP="00BA40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 xml:space="preserve">Текущее управление реализацией подпрограммы осуществляется </w:t>
            </w:r>
            <w:r w:rsidR="00BA4010" w:rsidRPr="004C3058">
              <w:rPr>
                <w:rFonts w:ascii="Times New Roman" w:hAnsi="Times New Roman" w:cs="Times New Roman"/>
                <w:sz w:val="27"/>
                <w:szCs w:val="27"/>
              </w:rPr>
              <w:t>Муниципальным казенным учреждением «Управление образования»</w:t>
            </w:r>
          </w:p>
        </w:tc>
      </w:tr>
    </w:tbl>
    <w:p w:rsidR="00072E18" w:rsidRPr="004C3058" w:rsidRDefault="00072E18" w:rsidP="000903E1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7"/>
          <w:szCs w:val="27"/>
        </w:rPr>
      </w:pPr>
    </w:p>
    <w:p w:rsidR="00BD515F" w:rsidRPr="004C3058" w:rsidRDefault="00BD515F" w:rsidP="00BD515F">
      <w:pPr>
        <w:pStyle w:val="a6"/>
        <w:numPr>
          <w:ilvl w:val="0"/>
          <w:numId w:val="3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Основные разделы подпрограммы</w:t>
      </w:r>
    </w:p>
    <w:p w:rsidR="00BD515F" w:rsidRPr="004C3058" w:rsidRDefault="00BD515F" w:rsidP="00BD51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A02FC1" w:rsidRPr="004C3058" w:rsidRDefault="00A02FC1" w:rsidP="00D249DB">
      <w:pPr>
        <w:pStyle w:val="a6"/>
        <w:numPr>
          <w:ilvl w:val="0"/>
          <w:numId w:val="3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Постановка муниципальной проблемы и обоснование необходимости разработки подпрограммы</w:t>
      </w:r>
    </w:p>
    <w:p w:rsidR="008B151E" w:rsidRPr="004C3058" w:rsidRDefault="008B151E" w:rsidP="008B151E">
      <w:pPr>
        <w:pStyle w:val="a6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9F4D5C" w:rsidRPr="004C3058" w:rsidRDefault="009F4D5C" w:rsidP="000060F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Текущий момент в системе образования в целом характеризуется процессами, которые стимулируют образовательные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организации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к реализации всех видов образовательных программ в </w:t>
      </w:r>
      <w:r w:rsidR="009A16C0" w:rsidRPr="004C3058">
        <w:rPr>
          <w:rFonts w:ascii="Times New Roman" w:eastAsia="Calibri" w:hAnsi="Times New Roman" w:cs="Times New Roman"/>
          <w:sz w:val="27"/>
          <w:szCs w:val="27"/>
        </w:rPr>
        <w:t>каждой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организации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. </w:t>
      </w:r>
    </w:p>
    <w:p w:rsidR="009F4D5C" w:rsidRPr="004C3058" w:rsidRDefault="009F4D5C" w:rsidP="000060F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</w:t>
      </w:r>
      <w:proofErr w:type="spellStart"/>
      <w:r w:rsidRPr="004C3058">
        <w:rPr>
          <w:rFonts w:ascii="Times New Roman" w:eastAsia="Calibri" w:hAnsi="Times New Roman" w:cs="Times New Roman"/>
          <w:sz w:val="27"/>
          <w:szCs w:val="27"/>
        </w:rPr>
        <w:t>энерго</w:t>
      </w:r>
      <w:proofErr w:type="spellEnd"/>
      <w:r w:rsidRPr="004C3058">
        <w:rPr>
          <w:rFonts w:ascii="Times New Roman" w:eastAsia="Calibri" w:hAnsi="Times New Roman" w:cs="Times New Roman"/>
          <w:sz w:val="27"/>
          <w:szCs w:val="27"/>
        </w:rPr>
        <w:t>- и трудозатрат, концентрации материальных ресурсов.</w:t>
      </w:r>
    </w:p>
    <w:p w:rsidR="009F4D5C" w:rsidRPr="004C3058" w:rsidRDefault="009F4D5C" w:rsidP="000060F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В предстоящие годы продолжится курс на повышение эффективности муниципальной системы образования. </w:t>
      </w:r>
    </w:p>
    <w:p w:rsidR="00EB4996" w:rsidRPr="004C3058" w:rsidRDefault="00EB4996" w:rsidP="000060F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>Основными показателями текущего сост</w:t>
      </w:r>
      <w:r w:rsidR="00363E6F" w:rsidRPr="004C3058">
        <w:rPr>
          <w:rFonts w:ascii="Times New Roman" w:eastAsia="Calibri" w:hAnsi="Times New Roman" w:cs="Times New Roman"/>
          <w:sz w:val="27"/>
          <w:szCs w:val="27"/>
        </w:rPr>
        <w:t xml:space="preserve">ояния сферы </w:t>
      </w:r>
      <w:proofErr w:type="gramStart"/>
      <w:r w:rsidR="00363E6F" w:rsidRPr="004C3058">
        <w:rPr>
          <w:rFonts w:ascii="Times New Roman" w:eastAsia="Calibri" w:hAnsi="Times New Roman" w:cs="Times New Roman"/>
          <w:sz w:val="27"/>
          <w:szCs w:val="27"/>
        </w:rPr>
        <w:t>образования</w:t>
      </w:r>
      <w:proofErr w:type="gramEnd"/>
      <w:r w:rsidR="00363E6F" w:rsidRPr="004C3058">
        <w:rPr>
          <w:rFonts w:ascii="Times New Roman" w:eastAsia="Calibri" w:hAnsi="Times New Roman" w:cs="Times New Roman"/>
          <w:sz w:val="27"/>
          <w:szCs w:val="27"/>
        </w:rPr>
        <w:t xml:space="preserve"> ЗАТО 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Железногорск являются: </w:t>
      </w:r>
    </w:p>
    <w:p w:rsidR="00EB4996" w:rsidRPr="004C3058" w:rsidRDefault="00EB4996" w:rsidP="000060F2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lastRenderedPageBreak/>
        <w:t xml:space="preserve">доступность образовательных услуг для детей и </w:t>
      </w:r>
      <w:proofErr w:type="gramStart"/>
      <w:r w:rsidRPr="004C3058">
        <w:rPr>
          <w:rFonts w:ascii="Times New Roman" w:hAnsi="Times New Roman" w:cs="Times New Roman"/>
          <w:color w:val="000000"/>
          <w:sz w:val="27"/>
          <w:szCs w:val="27"/>
        </w:rPr>
        <w:t>молодежи</w:t>
      </w:r>
      <w:proofErr w:type="gramEnd"/>
      <w:r w:rsidRPr="004C305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4C3058">
        <w:rPr>
          <w:rFonts w:ascii="Times New Roman" w:eastAsia="Calibri" w:hAnsi="Times New Roman" w:cs="Times New Roman"/>
          <w:sz w:val="27"/>
          <w:szCs w:val="27"/>
        </w:rPr>
        <w:t>ЗАТО Железногорск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 xml:space="preserve">, включая состояние сети муниципальных образовательных </w:t>
      </w:r>
      <w:r w:rsidR="0041078F" w:rsidRPr="004C3058">
        <w:rPr>
          <w:rFonts w:ascii="Times New Roman" w:hAnsi="Times New Roman" w:cs="Times New Roman"/>
          <w:color w:val="000000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 xml:space="preserve"> и их ресурсное обеспечение; </w:t>
      </w:r>
    </w:p>
    <w:p w:rsidR="00EB4996" w:rsidRPr="004C3058" w:rsidRDefault="00EB4996" w:rsidP="000060F2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 xml:space="preserve">качество услуг, предоставляемых образовательными </w:t>
      </w:r>
      <w:r w:rsidR="0041078F" w:rsidRPr="004C3058">
        <w:rPr>
          <w:rFonts w:ascii="Times New Roman" w:hAnsi="Times New Roman" w:cs="Times New Roman"/>
          <w:color w:val="000000"/>
          <w:sz w:val="27"/>
          <w:szCs w:val="27"/>
        </w:rPr>
        <w:t>организациями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 xml:space="preserve"> различных уровней образования;</w:t>
      </w:r>
    </w:p>
    <w:p w:rsidR="00EB4996" w:rsidRPr="004C3058" w:rsidRDefault="00EB4996" w:rsidP="000060F2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>поддержка талантливых и одаренных детей;</w:t>
      </w:r>
    </w:p>
    <w:p w:rsidR="00EB4996" w:rsidRPr="004C3058" w:rsidRDefault="00EB4996" w:rsidP="000060F2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>кадровый состав педагогических работников (включая руководителей) и других работников сферы образования;</w:t>
      </w:r>
    </w:p>
    <w:p w:rsidR="00EB4996" w:rsidRPr="004C3058" w:rsidRDefault="00EB4996" w:rsidP="000060F2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 xml:space="preserve">методическое сопровождение </w:t>
      </w:r>
      <w:r w:rsidR="0041078F" w:rsidRPr="004C3058">
        <w:rPr>
          <w:rFonts w:ascii="Times New Roman" w:hAnsi="Times New Roman" w:cs="Times New Roman"/>
          <w:color w:val="000000"/>
          <w:sz w:val="27"/>
          <w:szCs w:val="27"/>
        </w:rPr>
        <w:t xml:space="preserve">деятельности 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>образова</w:t>
      </w:r>
      <w:r w:rsidR="0041078F" w:rsidRPr="004C3058">
        <w:rPr>
          <w:rFonts w:ascii="Times New Roman" w:hAnsi="Times New Roman" w:cs="Times New Roman"/>
          <w:color w:val="000000"/>
          <w:sz w:val="27"/>
          <w:szCs w:val="27"/>
        </w:rPr>
        <w:t>тельных организаций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2A0D46" w:rsidRPr="004C3058" w:rsidRDefault="00EB4996" w:rsidP="000060F2">
      <w:pPr>
        <w:numPr>
          <w:ilvl w:val="0"/>
          <w:numId w:val="9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 xml:space="preserve">обеспечение жизнедеятельности образовательных </w:t>
      </w:r>
      <w:r w:rsidR="0041078F" w:rsidRPr="004C3058">
        <w:rPr>
          <w:rFonts w:ascii="Times New Roman" w:hAnsi="Times New Roman" w:cs="Times New Roman"/>
          <w:color w:val="000000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A64E7E" w:rsidRPr="004C3058" w:rsidRDefault="00A64E7E" w:rsidP="00A64E7E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97DF5" w:rsidRPr="004C3058" w:rsidRDefault="00CA7D0D" w:rsidP="00897DF5">
      <w:pPr>
        <w:tabs>
          <w:tab w:val="left" w:pos="477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 xml:space="preserve">Доступность образовательных услуг для детей и </w:t>
      </w:r>
      <w:proofErr w:type="gramStart"/>
      <w:r w:rsidRPr="004C3058">
        <w:rPr>
          <w:rFonts w:ascii="Times New Roman" w:hAnsi="Times New Roman" w:cs="Times New Roman"/>
          <w:color w:val="000000"/>
          <w:sz w:val="27"/>
          <w:szCs w:val="27"/>
        </w:rPr>
        <w:t>молодежи</w:t>
      </w:r>
      <w:proofErr w:type="gramEnd"/>
      <w:r w:rsidRPr="004C305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4C3058">
        <w:rPr>
          <w:rFonts w:ascii="Times New Roman" w:eastAsia="Calibri" w:hAnsi="Times New Roman" w:cs="Times New Roman"/>
          <w:sz w:val="27"/>
          <w:szCs w:val="27"/>
        </w:rPr>
        <w:t>ЗАТО Железногорск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>, включая состояние сети муниципальных образовательных организаций и их ресурсное обеспечение</w:t>
      </w:r>
    </w:p>
    <w:p w:rsidR="00446123" w:rsidRPr="004C3058" w:rsidRDefault="00446123" w:rsidP="00A64E7E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B4996" w:rsidRPr="004C3058" w:rsidRDefault="002A0D46" w:rsidP="000060F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>Д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>ля обеспечения прав граждан на образование, решения вопросов непрерывного и дифференцированного обучения и воспитания в муниципал</w:t>
      </w:r>
      <w:r w:rsidR="00897DF5" w:rsidRPr="004C3058">
        <w:rPr>
          <w:rFonts w:ascii="Times New Roman" w:eastAsia="Calibri" w:hAnsi="Times New Roman" w:cs="Times New Roman"/>
          <w:sz w:val="27"/>
          <w:szCs w:val="27"/>
        </w:rPr>
        <w:t xml:space="preserve">ьной системе </w:t>
      </w:r>
      <w:proofErr w:type="gramStart"/>
      <w:r w:rsidR="00897DF5" w:rsidRPr="004C3058">
        <w:rPr>
          <w:rFonts w:ascii="Times New Roman" w:eastAsia="Calibri" w:hAnsi="Times New Roman" w:cs="Times New Roman"/>
          <w:sz w:val="27"/>
          <w:szCs w:val="27"/>
        </w:rPr>
        <w:t>образования</w:t>
      </w:r>
      <w:proofErr w:type="gramEnd"/>
      <w:r w:rsidR="00897DF5" w:rsidRPr="004C3058">
        <w:rPr>
          <w:rFonts w:ascii="Times New Roman" w:eastAsia="Calibri" w:hAnsi="Times New Roman" w:cs="Times New Roman"/>
          <w:sz w:val="27"/>
          <w:szCs w:val="27"/>
        </w:rPr>
        <w:t xml:space="preserve"> ЗАТО </w:t>
      </w:r>
      <w:r w:rsidR="00704944" w:rsidRPr="004C3058">
        <w:rPr>
          <w:rFonts w:ascii="Times New Roman" w:eastAsia="Calibri" w:hAnsi="Times New Roman" w:cs="Times New Roman"/>
          <w:sz w:val="27"/>
          <w:szCs w:val="27"/>
        </w:rPr>
        <w:t> Железногорск функционируют 56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 xml:space="preserve"> муниципальных образовательных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>: 3</w:t>
      </w:r>
      <w:r w:rsidR="00704944" w:rsidRPr="004C3058">
        <w:rPr>
          <w:rFonts w:ascii="Times New Roman" w:eastAsia="Calibri" w:hAnsi="Times New Roman" w:cs="Times New Roman"/>
          <w:sz w:val="27"/>
          <w:szCs w:val="27"/>
        </w:rPr>
        <w:t>5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 xml:space="preserve"> дошкольных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образовательных организаций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>, 1</w:t>
      </w:r>
      <w:r w:rsidR="00C2307D" w:rsidRPr="004C3058">
        <w:rPr>
          <w:rFonts w:ascii="Times New Roman" w:eastAsia="Calibri" w:hAnsi="Times New Roman" w:cs="Times New Roman"/>
          <w:sz w:val="27"/>
          <w:szCs w:val="27"/>
        </w:rPr>
        <w:t>4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 xml:space="preserve"> общеобразовательных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>, 7 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 xml:space="preserve"> д</w:t>
      </w:r>
      <w:r w:rsidR="00363E6F" w:rsidRPr="004C3058">
        <w:rPr>
          <w:rFonts w:ascii="Times New Roman" w:eastAsia="Calibri" w:hAnsi="Times New Roman" w:cs="Times New Roman"/>
          <w:sz w:val="27"/>
          <w:szCs w:val="27"/>
        </w:rPr>
        <w:t>ополнительного образования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 xml:space="preserve">. Все муниципальные образовательные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организации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 xml:space="preserve"> имеют лицензии на </w:t>
      </w:r>
      <w:proofErr w:type="gramStart"/>
      <w:r w:rsidR="00EB4996" w:rsidRPr="004C3058">
        <w:rPr>
          <w:rFonts w:ascii="Times New Roman" w:eastAsia="Calibri" w:hAnsi="Times New Roman" w:cs="Times New Roman"/>
          <w:sz w:val="27"/>
          <w:szCs w:val="27"/>
        </w:rPr>
        <w:t>право ведения</w:t>
      </w:r>
      <w:proofErr w:type="gramEnd"/>
      <w:r w:rsidR="00EB4996" w:rsidRPr="004C3058">
        <w:rPr>
          <w:rFonts w:ascii="Times New Roman" w:eastAsia="Calibri" w:hAnsi="Times New Roman" w:cs="Times New Roman"/>
          <w:sz w:val="27"/>
          <w:szCs w:val="27"/>
        </w:rPr>
        <w:t xml:space="preserve"> образовательной деятельности.</w:t>
      </w:r>
    </w:p>
    <w:p w:rsidR="00EB4996" w:rsidRPr="004C3058" w:rsidRDefault="00EB4996" w:rsidP="000060F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>В 201</w:t>
      </w:r>
      <w:r w:rsidR="00C2307D" w:rsidRPr="004C3058">
        <w:rPr>
          <w:rFonts w:ascii="Times New Roman" w:eastAsia="Calibri" w:hAnsi="Times New Roman" w:cs="Times New Roman"/>
          <w:sz w:val="27"/>
          <w:szCs w:val="27"/>
        </w:rPr>
        <w:t>3</w:t>
      </w:r>
      <w:r w:rsidRPr="004C3058">
        <w:rPr>
          <w:rFonts w:ascii="Times New Roman" w:eastAsia="Calibri" w:hAnsi="Times New Roman" w:cs="Times New Roman"/>
          <w:sz w:val="27"/>
          <w:szCs w:val="27"/>
        </w:rPr>
        <w:t>-201</w:t>
      </w:r>
      <w:r w:rsidR="00C2307D" w:rsidRPr="004C3058">
        <w:rPr>
          <w:rFonts w:ascii="Times New Roman" w:eastAsia="Calibri" w:hAnsi="Times New Roman" w:cs="Times New Roman"/>
          <w:sz w:val="27"/>
          <w:szCs w:val="27"/>
        </w:rPr>
        <w:t>4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учебном году в образовательных </w:t>
      </w:r>
      <w:proofErr w:type="gramStart"/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организациях</w:t>
      </w:r>
      <w:proofErr w:type="gramEnd"/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ЗАТО </w:t>
      </w:r>
      <w:r w:rsidR="0099306F" w:rsidRPr="004C3058">
        <w:rPr>
          <w:rFonts w:ascii="Times New Roman" w:eastAsia="Calibri" w:hAnsi="Times New Roman" w:cs="Times New Roman"/>
          <w:sz w:val="27"/>
          <w:szCs w:val="27"/>
        </w:rPr>
        <w:t xml:space="preserve">Железногорск 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воспитывалось и обучалось </w:t>
      </w:r>
      <w:r w:rsidR="009F4D5C" w:rsidRPr="004C3058">
        <w:rPr>
          <w:rFonts w:ascii="Times New Roman" w:eastAsia="Calibri" w:hAnsi="Times New Roman" w:cs="Times New Roman"/>
          <w:sz w:val="27"/>
          <w:szCs w:val="27"/>
        </w:rPr>
        <w:t>около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F4D5C" w:rsidRPr="004C3058">
        <w:rPr>
          <w:rFonts w:ascii="Times New Roman" w:eastAsia="Calibri" w:hAnsi="Times New Roman" w:cs="Times New Roman"/>
          <w:sz w:val="27"/>
          <w:szCs w:val="27"/>
        </w:rPr>
        <w:t>120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00 детей, что составляет </w:t>
      </w:r>
      <w:r w:rsidR="009F4D5C" w:rsidRPr="004C3058">
        <w:rPr>
          <w:rFonts w:ascii="Times New Roman" w:eastAsia="Calibri" w:hAnsi="Times New Roman" w:cs="Times New Roman"/>
          <w:sz w:val="27"/>
          <w:szCs w:val="27"/>
        </w:rPr>
        <w:t xml:space="preserve">примерно </w:t>
      </w:r>
      <w:r w:rsidRPr="004C3058">
        <w:rPr>
          <w:rFonts w:ascii="Times New Roman" w:eastAsia="Calibri" w:hAnsi="Times New Roman" w:cs="Times New Roman"/>
          <w:sz w:val="27"/>
          <w:szCs w:val="27"/>
        </w:rPr>
        <w:t>11% населения города.</w:t>
      </w:r>
    </w:p>
    <w:p w:rsidR="005A4578" w:rsidRPr="004C3058" w:rsidRDefault="005A4578" w:rsidP="005A457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На </w:t>
      </w:r>
      <w:proofErr w:type="gramStart"/>
      <w:r w:rsidRPr="004C3058">
        <w:rPr>
          <w:rFonts w:ascii="Times New Roman" w:eastAsia="Calibri" w:hAnsi="Times New Roman" w:cs="Times New Roman"/>
          <w:sz w:val="27"/>
          <w:szCs w:val="27"/>
        </w:rPr>
        <w:t>территории</w:t>
      </w:r>
      <w:proofErr w:type="gramEnd"/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ЗАТО Железногорск функционирует 35 муниципальных дошкольных образовательных учреждений. </w:t>
      </w:r>
    </w:p>
    <w:p w:rsidR="00A64E7E" w:rsidRPr="004C3058" w:rsidRDefault="00A64E7E" w:rsidP="00A64E7E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5A4578" w:rsidRPr="004C3058" w:rsidRDefault="005A4578" w:rsidP="005A4578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Сеть дошкольных образовательных </w:t>
      </w:r>
      <w:r w:rsidRPr="004C3058">
        <w:rPr>
          <w:rFonts w:ascii="Times New Roman" w:eastAsia="Calibri" w:hAnsi="Times New Roman" w:cs="Times New Roman"/>
          <w:sz w:val="27"/>
          <w:szCs w:val="27"/>
        </w:rPr>
        <w:t>учреждений: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365"/>
        <w:gridCol w:w="1186"/>
        <w:gridCol w:w="1701"/>
        <w:gridCol w:w="1418"/>
        <w:gridCol w:w="1365"/>
        <w:gridCol w:w="1470"/>
      </w:tblGrid>
      <w:tr w:rsidR="005A4578" w:rsidRPr="004C3058" w:rsidTr="00793242">
        <w:trPr>
          <w:jc w:val="center"/>
        </w:trPr>
        <w:tc>
          <w:tcPr>
            <w:tcW w:w="1526" w:type="dxa"/>
            <w:vMerge w:val="restart"/>
            <w:vAlign w:val="center"/>
          </w:tcPr>
          <w:p w:rsidR="005A4578" w:rsidRPr="004C3058" w:rsidRDefault="005A4578" w:rsidP="00793242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Учебный год</w:t>
            </w:r>
          </w:p>
        </w:tc>
        <w:tc>
          <w:tcPr>
            <w:tcW w:w="1365" w:type="dxa"/>
            <w:vMerge w:val="restart"/>
            <w:vAlign w:val="center"/>
          </w:tcPr>
          <w:p w:rsidR="005A4578" w:rsidRPr="004C3058" w:rsidRDefault="005A4578" w:rsidP="00793242">
            <w:pPr>
              <w:spacing w:after="0" w:line="240" w:lineRule="auto"/>
              <w:ind w:left="-18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Количество групп</w:t>
            </w:r>
          </w:p>
        </w:tc>
        <w:tc>
          <w:tcPr>
            <w:tcW w:w="2887" w:type="dxa"/>
            <w:gridSpan w:val="2"/>
            <w:vAlign w:val="center"/>
          </w:tcPr>
          <w:p w:rsidR="005A4578" w:rsidRPr="004C3058" w:rsidRDefault="005A4578" w:rsidP="00793242">
            <w:pPr>
              <w:spacing w:after="0" w:line="240" w:lineRule="auto"/>
              <w:ind w:left="-19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В том числе</w:t>
            </w:r>
          </w:p>
        </w:tc>
        <w:tc>
          <w:tcPr>
            <w:tcW w:w="1418" w:type="dxa"/>
            <w:vMerge w:val="restart"/>
            <w:vAlign w:val="center"/>
          </w:tcPr>
          <w:p w:rsidR="005A4578" w:rsidRPr="004C3058" w:rsidRDefault="005A4578" w:rsidP="00793242">
            <w:pPr>
              <w:spacing w:after="0" w:line="240" w:lineRule="auto"/>
              <w:ind w:left="-18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Количество детей</w:t>
            </w:r>
          </w:p>
        </w:tc>
        <w:tc>
          <w:tcPr>
            <w:tcW w:w="2835" w:type="dxa"/>
            <w:gridSpan w:val="2"/>
            <w:vAlign w:val="center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В том числе</w:t>
            </w:r>
          </w:p>
        </w:tc>
      </w:tr>
      <w:tr w:rsidR="005A4578" w:rsidRPr="004C3058" w:rsidTr="00793242">
        <w:trPr>
          <w:jc w:val="center"/>
        </w:trPr>
        <w:tc>
          <w:tcPr>
            <w:tcW w:w="1526" w:type="dxa"/>
            <w:vMerge/>
            <w:vAlign w:val="center"/>
          </w:tcPr>
          <w:p w:rsidR="005A4578" w:rsidRPr="004C3058" w:rsidRDefault="005A4578" w:rsidP="00793242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65" w:type="dxa"/>
            <w:vMerge/>
            <w:vAlign w:val="center"/>
          </w:tcPr>
          <w:p w:rsidR="005A4578" w:rsidRPr="004C3058" w:rsidRDefault="005A4578" w:rsidP="00793242">
            <w:pPr>
              <w:spacing w:after="0" w:line="240" w:lineRule="auto"/>
              <w:ind w:left="-18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86" w:type="dxa"/>
            <w:vAlign w:val="center"/>
          </w:tcPr>
          <w:p w:rsidR="005A4578" w:rsidRPr="004C3058" w:rsidRDefault="005A4578" w:rsidP="00793242">
            <w:pPr>
              <w:spacing w:after="0" w:line="240" w:lineRule="auto"/>
              <w:ind w:left="-19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Раннего возраста (от 1,5 до 3 лет)</w:t>
            </w:r>
          </w:p>
        </w:tc>
        <w:tc>
          <w:tcPr>
            <w:tcW w:w="1701" w:type="dxa"/>
            <w:vAlign w:val="center"/>
          </w:tcPr>
          <w:p w:rsidR="005A4578" w:rsidRPr="004C3058" w:rsidRDefault="005A4578" w:rsidP="00793242">
            <w:pPr>
              <w:spacing w:after="0" w:line="240" w:lineRule="auto"/>
              <w:ind w:left="-19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Дошкольного возраста</w:t>
            </w:r>
          </w:p>
          <w:p w:rsidR="005A4578" w:rsidRPr="004C3058" w:rsidRDefault="005A4578" w:rsidP="00793242">
            <w:pPr>
              <w:spacing w:after="0" w:line="240" w:lineRule="auto"/>
              <w:ind w:left="-19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(от 3 до 7 лет)</w:t>
            </w:r>
          </w:p>
        </w:tc>
        <w:tc>
          <w:tcPr>
            <w:tcW w:w="1418" w:type="dxa"/>
            <w:vMerge/>
            <w:vAlign w:val="center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365" w:type="dxa"/>
            <w:vAlign w:val="center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В группах раннего возраста</w:t>
            </w:r>
          </w:p>
          <w:p w:rsidR="005A4578" w:rsidRPr="004C3058" w:rsidRDefault="005A4578" w:rsidP="00793242">
            <w:pPr>
              <w:spacing w:after="0" w:line="240" w:lineRule="auto"/>
              <w:ind w:left="-18"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(от 1,5 до 3 лет)</w:t>
            </w:r>
          </w:p>
        </w:tc>
        <w:tc>
          <w:tcPr>
            <w:tcW w:w="1470" w:type="dxa"/>
            <w:vAlign w:val="center"/>
          </w:tcPr>
          <w:p w:rsidR="005A4578" w:rsidRPr="004C3058" w:rsidRDefault="005A4578" w:rsidP="00793242">
            <w:pPr>
              <w:spacing w:after="0" w:line="240" w:lineRule="auto"/>
              <w:ind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В группах дошкольного возраста (от 3 до 7 лет)</w:t>
            </w:r>
          </w:p>
        </w:tc>
      </w:tr>
      <w:tr w:rsidR="005A4578" w:rsidRPr="004C3058" w:rsidTr="00793242">
        <w:trPr>
          <w:jc w:val="center"/>
        </w:trPr>
        <w:tc>
          <w:tcPr>
            <w:tcW w:w="1526" w:type="dxa"/>
          </w:tcPr>
          <w:p w:rsidR="005A4578" w:rsidRPr="004C3058" w:rsidRDefault="005A4578" w:rsidP="00793242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2012/2013</w:t>
            </w:r>
          </w:p>
        </w:tc>
        <w:tc>
          <w:tcPr>
            <w:tcW w:w="1365" w:type="dxa"/>
          </w:tcPr>
          <w:p w:rsidR="005A4578" w:rsidRPr="004C3058" w:rsidRDefault="005A4578" w:rsidP="00793242">
            <w:pPr>
              <w:spacing w:after="0" w:line="240" w:lineRule="auto"/>
              <w:ind w:left="-18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265</w:t>
            </w:r>
          </w:p>
        </w:tc>
        <w:tc>
          <w:tcPr>
            <w:tcW w:w="1186" w:type="dxa"/>
          </w:tcPr>
          <w:p w:rsidR="005A4578" w:rsidRPr="004C3058" w:rsidRDefault="005A4578" w:rsidP="00793242">
            <w:pPr>
              <w:spacing w:after="0" w:line="240" w:lineRule="auto"/>
              <w:ind w:left="-19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82</w:t>
            </w:r>
          </w:p>
        </w:tc>
        <w:tc>
          <w:tcPr>
            <w:tcW w:w="1701" w:type="dxa"/>
          </w:tcPr>
          <w:p w:rsidR="005A4578" w:rsidRPr="004C3058" w:rsidRDefault="005A4578" w:rsidP="00793242">
            <w:pPr>
              <w:spacing w:after="0" w:line="240" w:lineRule="auto"/>
              <w:ind w:left="-19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183</w:t>
            </w:r>
          </w:p>
        </w:tc>
        <w:tc>
          <w:tcPr>
            <w:tcW w:w="1418" w:type="dxa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4550</w:t>
            </w:r>
          </w:p>
        </w:tc>
        <w:tc>
          <w:tcPr>
            <w:tcW w:w="1365" w:type="dxa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1292</w:t>
            </w:r>
          </w:p>
        </w:tc>
        <w:tc>
          <w:tcPr>
            <w:tcW w:w="1470" w:type="dxa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3258</w:t>
            </w:r>
          </w:p>
        </w:tc>
      </w:tr>
      <w:tr w:rsidR="005A4578" w:rsidRPr="004C3058" w:rsidTr="00793242">
        <w:trPr>
          <w:jc w:val="center"/>
        </w:trPr>
        <w:tc>
          <w:tcPr>
            <w:tcW w:w="1526" w:type="dxa"/>
            <w:vAlign w:val="center"/>
          </w:tcPr>
          <w:p w:rsidR="005A4578" w:rsidRPr="004C3058" w:rsidRDefault="005A4578" w:rsidP="00793242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2013/2014</w:t>
            </w:r>
          </w:p>
        </w:tc>
        <w:tc>
          <w:tcPr>
            <w:tcW w:w="1365" w:type="dxa"/>
          </w:tcPr>
          <w:p w:rsidR="005A4578" w:rsidRPr="004C3058" w:rsidRDefault="005A4578" w:rsidP="00793242">
            <w:pPr>
              <w:spacing w:after="0" w:line="240" w:lineRule="auto"/>
              <w:ind w:left="-18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269</w:t>
            </w:r>
          </w:p>
        </w:tc>
        <w:tc>
          <w:tcPr>
            <w:tcW w:w="1186" w:type="dxa"/>
          </w:tcPr>
          <w:p w:rsidR="005A4578" w:rsidRPr="004C3058" w:rsidRDefault="005A4578" w:rsidP="00793242">
            <w:pPr>
              <w:spacing w:after="0" w:line="240" w:lineRule="auto"/>
              <w:ind w:left="-19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77</w:t>
            </w:r>
          </w:p>
        </w:tc>
        <w:tc>
          <w:tcPr>
            <w:tcW w:w="1701" w:type="dxa"/>
          </w:tcPr>
          <w:p w:rsidR="005A4578" w:rsidRPr="004C3058" w:rsidRDefault="005A4578" w:rsidP="00793242">
            <w:pPr>
              <w:spacing w:after="0" w:line="240" w:lineRule="auto"/>
              <w:ind w:left="-19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192</w:t>
            </w:r>
          </w:p>
        </w:tc>
        <w:tc>
          <w:tcPr>
            <w:tcW w:w="1418" w:type="dxa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4701</w:t>
            </w:r>
          </w:p>
        </w:tc>
        <w:tc>
          <w:tcPr>
            <w:tcW w:w="1365" w:type="dxa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1228</w:t>
            </w:r>
          </w:p>
        </w:tc>
        <w:tc>
          <w:tcPr>
            <w:tcW w:w="1470" w:type="dxa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3473</w:t>
            </w:r>
          </w:p>
        </w:tc>
      </w:tr>
      <w:tr w:rsidR="005A4578" w:rsidRPr="004C3058" w:rsidTr="00793242">
        <w:trPr>
          <w:jc w:val="center"/>
        </w:trPr>
        <w:tc>
          <w:tcPr>
            <w:tcW w:w="1526" w:type="dxa"/>
            <w:vAlign w:val="center"/>
          </w:tcPr>
          <w:p w:rsidR="005A4578" w:rsidRPr="004C3058" w:rsidRDefault="005A4578" w:rsidP="00793242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2014/2015</w:t>
            </w:r>
          </w:p>
        </w:tc>
        <w:tc>
          <w:tcPr>
            <w:tcW w:w="1365" w:type="dxa"/>
          </w:tcPr>
          <w:p w:rsidR="005A4578" w:rsidRPr="004C3058" w:rsidRDefault="005A4578" w:rsidP="00793242">
            <w:pPr>
              <w:spacing w:after="0" w:line="240" w:lineRule="auto"/>
              <w:ind w:left="-18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274</w:t>
            </w:r>
          </w:p>
        </w:tc>
        <w:tc>
          <w:tcPr>
            <w:tcW w:w="1186" w:type="dxa"/>
          </w:tcPr>
          <w:p w:rsidR="005A4578" w:rsidRPr="004C3058" w:rsidRDefault="005A4578" w:rsidP="00793242">
            <w:pPr>
              <w:spacing w:after="0" w:line="240" w:lineRule="auto"/>
              <w:ind w:left="-19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84</w:t>
            </w:r>
          </w:p>
        </w:tc>
        <w:tc>
          <w:tcPr>
            <w:tcW w:w="1701" w:type="dxa"/>
          </w:tcPr>
          <w:p w:rsidR="005A4578" w:rsidRPr="004C3058" w:rsidRDefault="005A4578" w:rsidP="00793242">
            <w:pPr>
              <w:spacing w:after="0" w:line="240" w:lineRule="auto"/>
              <w:ind w:left="-19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190</w:t>
            </w:r>
          </w:p>
        </w:tc>
        <w:tc>
          <w:tcPr>
            <w:tcW w:w="1418" w:type="dxa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4977</w:t>
            </w:r>
          </w:p>
        </w:tc>
        <w:tc>
          <w:tcPr>
            <w:tcW w:w="1365" w:type="dxa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1410</w:t>
            </w:r>
          </w:p>
        </w:tc>
        <w:tc>
          <w:tcPr>
            <w:tcW w:w="1470" w:type="dxa"/>
          </w:tcPr>
          <w:p w:rsidR="005A4578" w:rsidRPr="004C3058" w:rsidRDefault="005A4578" w:rsidP="007932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3567</w:t>
            </w:r>
          </w:p>
        </w:tc>
      </w:tr>
    </w:tbl>
    <w:p w:rsidR="005A4578" w:rsidRPr="004C3058" w:rsidRDefault="005A4578" w:rsidP="005A4578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5A4578" w:rsidRPr="004C3058" w:rsidRDefault="002F39DB" w:rsidP="002F39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3 лет при стабильно высоком спросе на дошкольные образовательные услуги, реализуемые в сочетании с содержанием детей в течение рабочего дня.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 xml:space="preserve">Доля детей в возрасте от 1,5 до 3 лет, которым </w:t>
      </w:r>
      <w:r w:rsidRPr="004C3058">
        <w:rPr>
          <w:rFonts w:ascii="Times New Roman" w:hAnsi="Times New Roman" w:cs="Times New Roman"/>
          <w:sz w:val="27"/>
          <w:szCs w:val="27"/>
        </w:rPr>
        <w:lastRenderedPageBreak/>
        <w:t xml:space="preserve">предоставлена возможность получать услуги дошкольного образования </w:t>
      </w:r>
      <w:r w:rsidRPr="004C3058">
        <w:rPr>
          <w:rFonts w:ascii="Times New Roman" w:hAnsi="Times New Roman" w:cs="Times New Roman"/>
          <w:color w:val="FF0000"/>
          <w:sz w:val="27"/>
          <w:szCs w:val="27"/>
        </w:rPr>
        <w:t>на 01 сентября текущего года</w:t>
      </w:r>
      <w:r w:rsidRPr="004C3058">
        <w:rPr>
          <w:rFonts w:ascii="Times New Roman" w:hAnsi="Times New Roman" w:cs="Times New Roman"/>
          <w:sz w:val="27"/>
          <w:szCs w:val="27"/>
        </w:rPr>
        <w:t xml:space="preserve"> от суммарной численности детей в возрасте от 1,5 до 3 лет, которым предоставлена возможность получать услуги дошкольного образования и находящихся в актуальной очереди на текущий год в муниципальной базе данных на получение места в дошкольном образовательном учреждении на </w:t>
      </w:r>
      <w:r w:rsidRPr="004C3058">
        <w:rPr>
          <w:rFonts w:ascii="Times New Roman" w:hAnsi="Times New Roman" w:cs="Times New Roman"/>
          <w:color w:val="FF0000"/>
          <w:sz w:val="27"/>
          <w:szCs w:val="27"/>
        </w:rPr>
        <w:t>01.0</w:t>
      </w:r>
      <w:r w:rsidR="00B23435" w:rsidRPr="004C3058">
        <w:rPr>
          <w:rFonts w:ascii="Times New Roman" w:hAnsi="Times New Roman" w:cs="Times New Roman"/>
          <w:color w:val="FF0000"/>
          <w:sz w:val="27"/>
          <w:szCs w:val="27"/>
        </w:rPr>
        <w:t>9</w:t>
      </w:r>
      <w:r w:rsidRPr="004C3058">
        <w:rPr>
          <w:rFonts w:ascii="Times New Roman" w:hAnsi="Times New Roman" w:cs="Times New Roman"/>
          <w:color w:val="FF0000"/>
          <w:sz w:val="27"/>
          <w:szCs w:val="27"/>
        </w:rPr>
        <w:t>.2015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, составляла 95,6%. Актуальная очередь для детей в возрасте от 3 до 7 лет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 отсутствует.</w:t>
      </w:r>
    </w:p>
    <w:p w:rsidR="00B74752" w:rsidRPr="004C3058" w:rsidRDefault="00B74752" w:rsidP="00B747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Сеть общеобразовательных </w:t>
      </w:r>
      <w:r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города функционирует стабильно. На 01.09.2015 среди 14-ти общеобразовательных </w:t>
      </w:r>
      <w:r w:rsidRPr="004C3058">
        <w:rPr>
          <w:rFonts w:ascii="Times New Roman" w:eastAsia="Calibri" w:hAnsi="Times New Roman" w:cs="Times New Roman"/>
          <w:sz w:val="27"/>
          <w:szCs w:val="27"/>
        </w:rPr>
        <w:t>организаций:</w:t>
      </w:r>
      <w:r w:rsidRPr="004C3058">
        <w:rPr>
          <w:rFonts w:ascii="Times New Roman" w:hAnsi="Times New Roman" w:cs="Times New Roman"/>
          <w:sz w:val="27"/>
          <w:szCs w:val="27"/>
        </w:rPr>
        <w:t xml:space="preserve"> 2 гимназии, 2 лицея, 2 школы с углубленным изучением отдельных предметов, 1 начальная школа, 7 общеобразовательных школ.</w:t>
      </w:r>
    </w:p>
    <w:p w:rsidR="00B74752" w:rsidRPr="004C3058" w:rsidRDefault="00B74752" w:rsidP="00B747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74752" w:rsidRPr="004C3058" w:rsidRDefault="00B74752" w:rsidP="00B74752">
      <w:pPr>
        <w:spacing w:after="12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Сеть общеобразовательных </w:t>
      </w:r>
      <w:r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>:</w:t>
      </w:r>
    </w:p>
    <w:tbl>
      <w:tblPr>
        <w:tblW w:w="100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374"/>
        <w:gridCol w:w="1319"/>
        <w:gridCol w:w="1418"/>
        <w:gridCol w:w="1578"/>
        <w:gridCol w:w="1417"/>
        <w:gridCol w:w="1418"/>
      </w:tblGrid>
      <w:tr w:rsidR="00B74752" w:rsidRPr="004C3058" w:rsidTr="009B5F4A">
        <w:trPr>
          <w:jc w:val="center"/>
        </w:trPr>
        <w:tc>
          <w:tcPr>
            <w:tcW w:w="1526" w:type="dxa"/>
            <w:vAlign w:val="center"/>
          </w:tcPr>
          <w:p w:rsidR="00B74752" w:rsidRPr="004C3058" w:rsidRDefault="00B74752" w:rsidP="009B5F4A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Учебный год</w:t>
            </w:r>
          </w:p>
        </w:tc>
        <w:tc>
          <w:tcPr>
            <w:tcW w:w="1374" w:type="dxa"/>
            <w:vAlign w:val="center"/>
          </w:tcPr>
          <w:p w:rsidR="00B74752" w:rsidRPr="004C3058" w:rsidRDefault="00B74752" w:rsidP="009B5F4A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Количество 1-х классов</w:t>
            </w:r>
          </w:p>
        </w:tc>
        <w:tc>
          <w:tcPr>
            <w:tcW w:w="1319" w:type="dxa"/>
            <w:vAlign w:val="center"/>
          </w:tcPr>
          <w:p w:rsidR="00B74752" w:rsidRPr="004C3058" w:rsidRDefault="00B74752" w:rsidP="009B5F4A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Количество учащихся</w:t>
            </w:r>
          </w:p>
          <w:p w:rsidR="00B74752" w:rsidRPr="004C3058" w:rsidRDefault="00B74752" w:rsidP="009B5F4A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1-х классов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Количество выпускных классов</w:t>
            </w:r>
          </w:p>
          <w:p w:rsidR="00B74752" w:rsidRPr="004C3058" w:rsidRDefault="00B74752" w:rsidP="009B5F4A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(11,12)</w:t>
            </w:r>
          </w:p>
        </w:tc>
        <w:tc>
          <w:tcPr>
            <w:tcW w:w="1578" w:type="dxa"/>
            <w:vAlign w:val="center"/>
          </w:tcPr>
          <w:p w:rsidR="00B74752" w:rsidRPr="004C3058" w:rsidRDefault="00B74752" w:rsidP="009B5F4A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Количество выпускников</w:t>
            </w:r>
          </w:p>
        </w:tc>
        <w:tc>
          <w:tcPr>
            <w:tcW w:w="1417" w:type="dxa"/>
            <w:vAlign w:val="center"/>
          </w:tcPr>
          <w:p w:rsidR="00B74752" w:rsidRPr="004C3058" w:rsidRDefault="00B74752" w:rsidP="009B5F4A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Общее количество классов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 w:line="240" w:lineRule="auto"/>
              <w:ind w:left="-52" w:right="-56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Общее количество учащихся</w:t>
            </w:r>
          </w:p>
        </w:tc>
      </w:tr>
      <w:tr w:rsidR="00B74752" w:rsidRPr="004C3058" w:rsidTr="009B5F4A">
        <w:trPr>
          <w:trHeight w:val="460"/>
          <w:jc w:val="center"/>
        </w:trPr>
        <w:tc>
          <w:tcPr>
            <w:tcW w:w="1526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2011/2012</w:t>
            </w:r>
          </w:p>
        </w:tc>
        <w:tc>
          <w:tcPr>
            <w:tcW w:w="1374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1319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790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157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588</w:t>
            </w:r>
          </w:p>
        </w:tc>
        <w:tc>
          <w:tcPr>
            <w:tcW w:w="1417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333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7610</w:t>
            </w:r>
          </w:p>
        </w:tc>
      </w:tr>
      <w:tr w:rsidR="00B74752" w:rsidRPr="004C3058" w:rsidTr="009B5F4A">
        <w:trPr>
          <w:jc w:val="center"/>
        </w:trPr>
        <w:tc>
          <w:tcPr>
            <w:tcW w:w="1526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2012/2013</w:t>
            </w:r>
          </w:p>
        </w:tc>
        <w:tc>
          <w:tcPr>
            <w:tcW w:w="1374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1319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785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157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472</w:t>
            </w:r>
          </w:p>
        </w:tc>
        <w:tc>
          <w:tcPr>
            <w:tcW w:w="1417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327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7535</w:t>
            </w:r>
          </w:p>
        </w:tc>
      </w:tr>
      <w:tr w:rsidR="00B74752" w:rsidRPr="004C3058" w:rsidTr="009B5F4A">
        <w:trPr>
          <w:jc w:val="center"/>
        </w:trPr>
        <w:tc>
          <w:tcPr>
            <w:tcW w:w="1526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2013/2014</w:t>
            </w:r>
          </w:p>
        </w:tc>
        <w:tc>
          <w:tcPr>
            <w:tcW w:w="1374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</w:p>
        </w:tc>
        <w:tc>
          <w:tcPr>
            <w:tcW w:w="1319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720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157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463</w:t>
            </w:r>
          </w:p>
        </w:tc>
        <w:tc>
          <w:tcPr>
            <w:tcW w:w="1417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323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7571</w:t>
            </w:r>
          </w:p>
        </w:tc>
      </w:tr>
      <w:tr w:rsidR="00B74752" w:rsidRPr="004C3058" w:rsidTr="009B5F4A">
        <w:trPr>
          <w:jc w:val="center"/>
        </w:trPr>
        <w:tc>
          <w:tcPr>
            <w:tcW w:w="1526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2014/2015</w:t>
            </w:r>
          </w:p>
        </w:tc>
        <w:tc>
          <w:tcPr>
            <w:tcW w:w="1374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1319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804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157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433</w:t>
            </w:r>
          </w:p>
        </w:tc>
        <w:tc>
          <w:tcPr>
            <w:tcW w:w="1417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311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7517</w:t>
            </w:r>
          </w:p>
        </w:tc>
      </w:tr>
      <w:tr w:rsidR="00B74752" w:rsidRPr="004C3058" w:rsidTr="009B5F4A">
        <w:trPr>
          <w:jc w:val="center"/>
        </w:trPr>
        <w:tc>
          <w:tcPr>
            <w:tcW w:w="1526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2015-2016</w:t>
            </w:r>
          </w:p>
        </w:tc>
        <w:tc>
          <w:tcPr>
            <w:tcW w:w="1374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1319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806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157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457</w:t>
            </w:r>
          </w:p>
        </w:tc>
        <w:tc>
          <w:tcPr>
            <w:tcW w:w="1417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316</w:t>
            </w:r>
          </w:p>
        </w:tc>
        <w:tc>
          <w:tcPr>
            <w:tcW w:w="1418" w:type="dxa"/>
            <w:vAlign w:val="center"/>
          </w:tcPr>
          <w:p w:rsidR="00B74752" w:rsidRPr="004C3058" w:rsidRDefault="00B74752" w:rsidP="009B5F4A">
            <w:pPr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sz w:val="27"/>
                <w:szCs w:val="27"/>
              </w:rPr>
              <w:t>7633</w:t>
            </w:r>
          </w:p>
        </w:tc>
      </w:tr>
    </w:tbl>
    <w:p w:rsidR="00B74752" w:rsidRPr="004C3058" w:rsidRDefault="00B74752" w:rsidP="00B747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74752" w:rsidRPr="004C3058" w:rsidRDefault="00B74752" w:rsidP="00B747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Имеющееся количество мест в общеобразовательных организациях обеспечивает потребность до 2017 года. Более того, сеть муниципальных общеобразовательных </w:t>
      </w:r>
      <w:r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на сегодняшний день является избыточной – на 9022 места 7633 учащихся. В 100% муниципальных общеобразовательных </w:t>
      </w:r>
      <w:r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обучение ведется в одну смену. Материально-техническая база и финансовые ресурсы муниципальных образовательных </w:t>
      </w:r>
      <w:proofErr w:type="gramStart"/>
      <w:r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 в целом позволяют создать необходимые условия для обучения.</w:t>
      </w:r>
    </w:p>
    <w:p w:rsidR="00133713" w:rsidRPr="004C3058" w:rsidRDefault="007B7471" w:rsidP="008B15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С 2007</w:t>
      </w:r>
      <w:r w:rsidR="00893EC5"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Pr="004C3058">
        <w:rPr>
          <w:rFonts w:ascii="Times New Roman" w:hAnsi="Times New Roman" w:cs="Times New Roman"/>
          <w:sz w:val="27"/>
          <w:szCs w:val="27"/>
        </w:rPr>
        <w:t>по 201</w:t>
      </w:r>
      <w:r w:rsidR="00B74752" w:rsidRPr="004C3058">
        <w:rPr>
          <w:rFonts w:ascii="Times New Roman" w:hAnsi="Times New Roman" w:cs="Times New Roman"/>
          <w:sz w:val="27"/>
          <w:szCs w:val="27"/>
        </w:rPr>
        <w:t>5</w:t>
      </w:r>
      <w:r w:rsidR="00893EC5" w:rsidRPr="004C3058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Pr="004C3058">
        <w:rPr>
          <w:rFonts w:ascii="Times New Roman" w:hAnsi="Times New Roman" w:cs="Times New Roman"/>
          <w:sz w:val="27"/>
          <w:szCs w:val="27"/>
        </w:rPr>
        <w:t>год реализовывались проекты модернизации системы общего образования, направленные на совершенствование условий обучения, включая обновление материально-технической составляющей учебного процесса, введени</w:t>
      </w:r>
      <w:r w:rsidR="00893EC5" w:rsidRPr="004C3058">
        <w:rPr>
          <w:rFonts w:ascii="Times New Roman" w:hAnsi="Times New Roman" w:cs="Times New Roman"/>
          <w:sz w:val="27"/>
          <w:szCs w:val="27"/>
        </w:rPr>
        <w:t>е</w:t>
      </w:r>
      <w:r w:rsidRPr="004C3058">
        <w:rPr>
          <w:rFonts w:ascii="Times New Roman" w:hAnsi="Times New Roman" w:cs="Times New Roman"/>
          <w:sz w:val="27"/>
          <w:szCs w:val="27"/>
        </w:rPr>
        <w:t xml:space="preserve"> федеральных образовательных стандартов в общем образовании и новых систем оплаты труда работников образовательных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>.</w:t>
      </w:r>
      <w:r w:rsidR="001E4B06" w:rsidRPr="004C3058">
        <w:rPr>
          <w:rFonts w:ascii="Times New Roman" w:hAnsi="Times New Roman" w:cs="Times New Roman"/>
          <w:sz w:val="27"/>
          <w:szCs w:val="27"/>
        </w:rPr>
        <w:t xml:space="preserve"> 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в рамках модернизации системы общего образования с 2011 по 201</w:t>
      </w:r>
      <w:r w:rsidR="00C2307D" w:rsidRPr="004C3058">
        <w:rPr>
          <w:rFonts w:ascii="Times New Roman" w:hAnsi="Times New Roman" w:cs="Times New Roman"/>
          <w:sz w:val="27"/>
          <w:szCs w:val="27"/>
        </w:rPr>
        <w:t>4 </w:t>
      </w:r>
      <w:r w:rsidR="001E4B06" w:rsidRPr="004C3058">
        <w:rPr>
          <w:rFonts w:ascii="Times New Roman" w:hAnsi="Times New Roman" w:cs="Times New Roman"/>
          <w:sz w:val="27"/>
          <w:szCs w:val="27"/>
        </w:rPr>
        <w:t xml:space="preserve">годы осуществлялось оснащение общеобразовательных </w:t>
      </w:r>
      <w:proofErr w:type="gramStart"/>
      <w:r w:rsidR="001E4B06"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proofErr w:type="gramEnd"/>
      <w:r w:rsidR="001E4B06"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 современным учебным оборудованием.</w:t>
      </w:r>
    </w:p>
    <w:p w:rsidR="00906EAC" w:rsidRPr="004C3058" w:rsidRDefault="00906EAC" w:rsidP="00906EA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C3058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 работают 7 </w:t>
      </w:r>
      <w:r w:rsidR="0050616F" w:rsidRPr="004C3058">
        <w:rPr>
          <w:rFonts w:ascii="Times New Roman" w:hAnsi="Times New Roman" w:cs="Times New Roman"/>
          <w:sz w:val="27"/>
          <w:szCs w:val="27"/>
        </w:rPr>
        <w:t>учреждений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дополнительного образования: с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>танция юных техников; дворец творчества детей и молодежи; детский эколого-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lastRenderedPageBreak/>
        <w:t xml:space="preserve">биологический центр; центр «Патриот»; детские оздоровительно-образовательные центры «Горный», </w:t>
      </w:r>
      <w:r w:rsidRPr="004C3058">
        <w:rPr>
          <w:rFonts w:ascii="Times New Roman" w:hAnsi="Times New Roman" w:cs="Times New Roman"/>
          <w:sz w:val="27"/>
          <w:szCs w:val="27"/>
        </w:rPr>
        <w:t>«Орбита» и «Взлет».</w:t>
      </w:r>
    </w:p>
    <w:p w:rsidR="00344D58" w:rsidRPr="004C3058" w:rsidRDefault="00344D58" w:rsidP="008B151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школ, программ и проектов; создана инфраструктура для занятий спортивно-техническими видами спорта, туризмом, техническим творчеством.</w:t>
      </w:r>
    </w:p>
    <w:p w:rsidR="00133713" w:rsidRPr="004C3058" w:rsidRDefault="00133713" w:rsidP="008B15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Вместе с тем, решение задачи развития доступности и повышения качества дополнительного образования в настоящее время затруднено рядом обстоятельств:</w:t>
      </w:r>
    </w:p>
    <w:p w:rsidR="00207A05" w:rsidRPr="004C3058" w:rsidRDefault="00D832FB" w:rsidP="00D832FB">
      <w:pPr>
        <w:pStyle w:val="a6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н</w:t>
      </w:r>
      <w:r w:rsidR="00207A05" w:rsidRPr="004C3058">
        <w:rPr>
          <w:rFonts w:ascii="Times New Roman" w:hAnsi="Times New Roman" w:cs="Times New Roman"/>
          <w:sz w:val="27"/>
          <w:szCs w:val="27"/>
        </w:rPr>
        <w:t xml:space="preserve">е отвечающее современным требованиям состояние материально-технической базы, недостаточное оснащение новой мебелью и оборудованием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="00207A05" w:rsidRPr="004C3058">
        <w:rPr>
          <w:rFonts w:ascii="Times New Roman" w:hAnsi="Times New Roman" w:cs="Times New Roman"/>
          <w:sz w:val="27"/>
          <w:szCs w:val="27"/>
        </w:rPr>
        <w:t xml:space="preserve"> до</w:t>
      </w:r>
      <w:r w:rsidRPr="004C3058">
        <w:rPr>
          <w:rFonts w:ascii="Times New Roman" w:hAnsi="Times New Roman" w:cs="Times New Roman"/>
          <w:sz w:val="27"/>
          <w:szCs w:val="27"/>
        </w:rPr>
        <w:t>полнительного образования детей;</w:t>
      </w:r>
    </w:p>
    <w:p w:rsidR="00207A05" w:rsidRPr="004C3058" w:rsidRDefault="00D832FB" w:rsidP="00D832FB">
      <w:pPr>
        <w:pStyle w:val="a6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н</w:t>
      </w:r>
      <w:r w:rsidR="00207A05" w:rsidRPr="004C3058">
        <w:rPr>
          <w:rFonts w:ascii="Times New Roman" w:hAnsi="Times New Roman" w:cs="Times New Roman"/>
          <w:sz w:val="27"/>
          <w:szCs w:val="27"/>
        </w:rPr>
        <w:t xml:space="preserve">изкая заработная плата педагогических работников </w:t>
      </w:r>
      <w:r w:rsidR="004803AD" w:rsidRPr="004C3058">
        <w:rPr>
          <w:rFonts w:ascii="Times New Roman" w:hAnsi="Times New Roman" w:cs="Times New Roman"/>
          <w:sz w:val="27"/>
          <w:szCs w:val="27"/>
        </w:rPr>
        <w:t xml:space="preserve">сферы дополнительного образования </w:t>
      </w:r>
      <w:r w:rsidR="00207A05" w:rsidRPr="004C3058">
        <w:rPr>
          <w:rFonts w:ascii="Times New Roman" w:hAnsi="Times New Roman" w:cs="Times New Roman"/>
          <w:sz w:val="27"/>
          <w:szCs w:val="27"/>
        </w:rPr>
        <w:t xml:space="preserve">является одной из причин </w:t>
      </w:r>
      <w:r w:rsidR="004803AD" w:rsidRPr="004C3058">
        <w:rPr>
          <w:rFonts w:ascii="Times New Roman" w:hAnsi="Times New Roman" w:cs="Times New Roman"/>
          <w:sz w:val="27"/>
          <w:szCs w:val="27"/>
        </w:rPr>
        <w:t xml:space="preserve">непривлекательности данной профессии для </w:t>
      </w:r>
      <w:r w:rsidR="00207A05" w:rsidRPr="004C3058">
        <w:rPr>
          <w:rFonts w:ascii="Times New Roman" w:hAnsi="Times New Roman" w:cs="Times New Roman"/>
          <w:sz w:val="27"/>
          <w:szCs w:val="27"/>
        </w:rPr>
        <w:t xml:space="preserve">молодых специалистов, </w:t>
      </w:r>
      <w:r w:rsidR="004803AD" w:rsidRPr="004C3058">
        <w:rPr>
          <w:rFonts w:ascii="Times New Roman" w:hAnsi="Times New Roman" w:cs="Times New Roman"/>
          <w:sz w:val="27"/>
          <w:szCs w:val="27"/>
        </w:rPr>
        <w:t xml:space="preserve">что </w:t>
      </w:r>
      <w:r w:rsidR="00207A05" w:rsidRPr="004C3058">
        <w:rPr>
          <w:rFonts w:ascii="Times New Roman" w:hAnsi="Times New Roman" w:cs="Times New Roman"/>
          <w:sz w:val="27"/>
          <w:szCs w:val="27"/>
        </w:rPr>
        <w:t>порождает падение престижа профессии педагога дополнительного образования, влечет за собой отток квалифицированных к</w:t>
      </w:r>
      <w:r w:rsidRPr="004C3058">
        <w:rPr>
          <w:rFonts w:ascii="Times New Roman" w:hAnsi="Times New Roman" w:cs="Times New Roman"/>
          <w:sz w:val="27"/>
          <w:szCs w:val="27"/>
        </w:rPr>
        <w:t>адров в иные сферы деятельности;</w:t>
      </w:r>
    </w:p>
    <w:p w:rsidR="00207A05" w:rsidRPr="004C3058" w:rsidRDefault="00D832FB" w:rsidP="00D832FB">
      <w:pPr>
        <w:pStyle w:val="a6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о</w:t>
      </w:r>
      <w:r w:rsidR="00207A05" w:rsidRPr="004C3058">
        <w:rPr>
          <w:rFonts w:ascii="Times New Roman" w:hAnsi="Times New Roman" w:cs="Times New Roman"/>
          <w:sz w:val="27"/>
          <w:szCs w:val="27"/>
        </w:rPr>
        <w:t>тстающая от реальных потребностей педагогов система переподготовки и повышения квалификации не позволяет осуществлять формирование кадрового корпуса, способного обеспечить современное содержание образовательного процесса и работать в перспективных образовательных технологиях.</w:t>
      </w:r>
    </w:p>
    <w:p w:rsidR="00133713" w:rsidRPr="004C3058" w:rsidRDefault="00D832FB" w:rsidP="008B15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Современное д</w:t>
      </w:r>
      <w:r w:rsidR="00133713" w:rsidRPr="004C3058">
        <w:rPr>
          <w:rFonts w:ascii="Times New Roman" w:hAnsi="Times New Roman" w:cs="Times New Roman"/>
          <w:sz w:val="27"/>
          <w:szCs w:val="27"/>
        </w:rPr>
        <w:t>ополнительное образование должно реализов</w:t>
      </w:r>
      <w:r w:rsidR="00DC406D" w:rsidRPr="004C3058">
        <w:rPr>
          <w:rFonts w:ascii="Times New Roman" w:hAnsi="Times New Roman" w:cs="Times New Roman"/>
          <w:sz w:val="27"/>
          <w:szCs w:val="27"/>
        </w:rPr>
        <w:t>ыв</w:t>
      </w:r>
      <w:r w:rsidR="00133713" w:rsidRPr="004C3058">
        <w:rPr>
          <w:rFonts w:ascii="Times New Roman" w:hAnsi="Times New Roman" w:cs="Times New Roman"/>
          <w:sz w:val="27"/>
          <w:szCs w:val="27"/>
        </w:rPr>
        <w:t xml:space="preserve">аться как повышение стартовых возможностей и жизненных шансов подрастающего поколения, проживающего на </w:t>
      </w:r>
      <w:proofErr w:type="gramStart"/>
      <w:r w:rsidR="00133713" w:rsidRPr="004C3058">
        <w:rPr>
          <w:rFonts w:ascii="Times New Roman" w:hAnsi="Times New Roman" w:cs="Times New Roman"/>
          <w:sz w:val="27"/>
          <w:szCs w:val="27"/>
        </w:rPr>
        <w:t>территори</w:t>
      </w:r>
      <w:r w:rsidRPr="004C3058">
        <w:rPr>
          <w:rFonts w:ascii="Times New Roman" w:hAnsi="Times New Roman" w:cs="Times New Roman"/>
          <w:sz w:val="27"/>
          <w:szCs w:val="27"/>
        </w:rPr>
        <w:t>и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</w:t>
      </w:r>
      <w:r w:rsidR="00133713" w:rsidRPr="004C3058">
        <w:rPr>
          <w:rFonts w:ascii="Times New Roman" w:hAnsi="Times New Roman" w:cs="Times New Roman"/>
          <w:sz w:val="27"/>
          <w:szCs w:val="27"/>
        </w:rPr>
        <w:t xml:space="preserve">. А это требует </w:t>
      </w:r>
      <w:r w:rsidRPr="004C3058">
        <w:rPr>
          <w:rFonts w:ascii="Times New Roman" w:hAnsi="Times New Roman" w:cs="Times New Roman"/>
          <w:sz w:val="27"/>
          <w:szCs w:val="27"/>
        </w:rPr>
        <w:t>модернизации</w:t>
      </w:r>
      <w:r w:rsidR="00133713" w:rsidRPr="004C3058">
        <w:rPr>
          <w:rFonts w:ascii="Times New Roman" w:hAnsi="Times New Roman" w:cs="Times New Roman"/>
          <w:sz w:val="27"/>
          <w:szCs w:val="27"/>
        </w:rPr>
        <w:t xml:space="preserve"> программ дополнительного образования, </w:t>
      </w:r>
      <w:r w:rsidRPr="004C3058">
        <w:rPr>
          <w:rFonts w:ascii="Times New Roman" w:hAnsi="Times New Roman" w:cs="Times New Roman"/>
          <w:sz w:val="27"/>
          <w:szCs w:val="27"/>
        </w:rPr>
        <w:t xml:space="preserve">развития сетевого взаимодействия с учреждениями общего образования в рамках реализации </w:t>
      </w:r>
      <w:r w:rsidR="00DC406D" w:rsidRPr="004C3058">
        <w:rPr>
          <w:rFonts w:ascii="Times New Roman" w:hAnsi="Times New Roman" w:cs="Times New Roman"/>
          <w:sz w:val="27"/>
          <w:szCs w:val="27"/>
        </w:rPr>
        <w:t>федерального государственного образовательного стандарта дошкольного образования (далее - ФГОС)</w:t>
      </w:r>
      <w:r w:rsidRPr="004C3058">
        <w:rPr>
          <w:rFonts w:ascii="Times New Roman" w:hAnsi="Times New Roman" w:cs="Times New Roman"/>
          <w:sz w:val="27"/>
          <w:szCs w:val="27"/>
        </w:rPr>
        <w:t xml:space="preserve">, </w:t>
      </w:r>
      <w:r w:rsidR="00133713" w:rsidRPr="004C3058">
        <w:rPr>
          <w:rFonts w:ascii="Times New Roman" w:hAnsi="Times New Roman" w:cs="Times New Roman"/>
          <w:sz w:val="27"/>
          <w:szCs w:val="27"/>
        </w:rPr>
        <w:t xml:space="preserve">укрепления </w:t>
      </w:r>
      <w:r w:rsidRPr="004C3058">
        <w:rPr>
          <w:rFonts w:ascii="Times New Roman" w:hAnsi="Times New Roman" w:cs="Times New Roman"/>
          <w:sz w:val="27"/>
          <w:szCs w:val="27"/>
        </w:rPr>
        <w:t>материальной базы</w:t>
      </w:r>
      <w:r w:rsidR="00133713"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="00133713" w:rsidRPr="004C3058">
        <w:rPr>
          <w:rFonts w:ascii="Times New Roman" w:hAnsi="Times New Roman" w:cs="Times New Roman"/>
          <w:sz w:val="27"/>
          <w:szCs w:val="27"/>
        </w:rPr>
        <w:t xml:space="preserve"> дополнительного образования.</w:t>
      </w:r>
    </w:p>
    <w:p w:rsidR="00133713" w:rsidRPr="004C3058" w:rsidRDefault="00D832FB" w:rsidP="008B15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Таким образом, с</w:t>
      </w:r>
      <w:r w:rsidR="00133713" w:rsidRPr="004C3058">
        <w:rPr>
          <w:rFonts w:ascii="Times New Roman" w:hAnsi="Times New Roman" w:cs="Times New Roman"/>
          <w:sz w:val="27"/>
          <w:szCs w:val="27"/>
        </w:rPr>
        <w:t xml:space="preserve"> целью развития системы дополнительного образования необходимо создать </w:t>
      </w:r>
      <w:r w:rsidR="001169E0" w:rsidRPr="004C3058">
        <w:rPr>
          <w:rFonts w:ascii="Times New Roman" w:hAnsi="Times New Roman" w:cs="Times New Roman"/>
          <w:sz w:val="27"/>
          <w:szCs w:val="27"/>
        </w:rPr>
        <w:t xml:space="preserve">следующие </w:t>
      </w:r>
      <w:r w:rsidR="00133713" w:rsidRPr="004C3058">
        <w:rPr>
          <w:rFonts w:ascii="Times New Roman" w:hAnsi="Times New Roman" w:cs="Times New Roman"/>
          <w:sz w:val="27"/>
          <w:szCs w:val="27"/>
        </w:rPr>
        <w:t>условия:</w:t>
      </w:r>
    </w:p>
    <w:p w:rsidR="00133713" w:rsidRPr="004C3058" w:rsidRDefault="001169E0" w:rsidP="00D832FB">
      <w:pPr>
        <w:pStyle w:val="a6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актуализация</w:t>
      </w:r>
      <w:r w:rsidR="00133713" w:rsidRPr="004C3058">
        <w:rPr>
          <w:rFonts w:ascii="Times New Roman" w:hAnsi="Times New Roman" w:cs="Times New Roman"/>
          <w:sz w:val="27"/>
          <w:szCs w:val="27"/>
        </w:rPr>
        <w:t xml:space="preserve"> инфраструктуры и укреплени</w:t>
      </w:r>
      <w:r w:rsidRPr="004C3058">
        <w:rPr>
          <w:rFonts w:ascii="Times New Roman" w:hAnsi="Times New Roman" w:cs="Times New Roman"/>
          <w:sz w:val="27"/>
          <w:szCs w:val="27"/>
        </w:rPr>
        <w:t>е</w:t>
      </w:r>
      <w:r w:rsidR="00133713" w:rsidRPr="004C3058">
        <w:rPr>
          <w:rFonts w:ascii="Times New Roman" w:hAnsi="Times New Roman" w:cs="Times New Roman"/>
          <w:sz w:val="27"/>
          <w:szCs w:val="27"/>
        </w:rPr>
        <w:t xml:space="preserve"> материально-технической базы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="00133713" w:rsidRPr="004C3058">
        <w:rPr>
          <w:rFonts w:ascii="Times New Roman" w:hAnsi="Times New Roman" w:cs="Times New Roman"/>
          <w:sz w:val="27"/>
          <w:szCs w:val="27"/>
        </w:rPr>
        <w:t xml:space="preserve">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133713" w:rsidRPr="004C3058" w:rsidRDefault="00133713" w:rsidP="00D832FB">
      <w:pPr>
        <w:pStyle w:val="a6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распространени</w:t>
      </w:r>
      <w:r w:rsidR="001169E0" w:rsidRPr="004C3058">
        <w:rPr>
          <w:rFonts w:ascii="Times New Roman" w:hAnsi="Times New Roman" w:cs="Times New Roman"/>
          <w:sz w:val="27"/>
          <w:szCs w:val="27"/>
        </w:rPr>
        <w:t>е</w:t>
      </w:r>
      <w:r w:rsidRPr="004C3058">
        <w:rPr>
          <w:rFonts w:ascii="Times New Roman" w:hAnsi="Times New Roman" w:cs="Times New Roman"/>
          <w:sz w:val="27"/>
          <w:szCs w:val="27"/>
        </w:rPr>
        <w:t xml:space="preserve"> сетевых форм организации дополнительного образования детей, предполагающих объединение разных по типу и масштабам связей между образовательными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организациями</w:t>
      </w:r>
      <w:r w:rsidRPr="004C3058">
        <w:rPr>
          <w:rFonts w:ascii="Times New Roman" w:hAnsi="Times New Roman" w:cs="Times New Roman"/>
          <w:sz w:val="27"/>
          <w:szCs w:val="27"/>
        </w:rPr>
        <w:t xml:space="preserve"> для достижения общих целей реализуемой образовательной программы;</w:t>
      </w:r>
    </w:p>
    <w:p w:rsidR="00133713" w:rsidRPr="004C3058" w:rsidRDefault="00133713" w:rsidP="00D832FB">
      <w:pPr>
        <w:pStyle w:val="a6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профессионально</w:t>
      </w:r>
      <w:r w:rsidR="001169E0" w:rsidRPr="004C3058">
        <w:rPr>
          <w:rFonts w:ascii="Times New Roman" w:hAnsi="Times New Roman" w:cs="Times New Roman"/>
          <w:sz w:val="27"/>
          <w:szCs w:val="27"/>
        </w:rPr>
        <w:t>е</w:t>
      </w:r>
      <w:r w:rsidRPr="004C3058">
        <w:rPr>
          <w:rFonts w:ascii="Times New Roman" w:hAnsi="Times New Roman" w:cs="Times New Roman"/>
          <w:sz w:val="27"/>
          <w:szCs w:val="27"/>
        </w:rPr>
        <w:t xml:space="preserve"> развити</w:t>
      </w:r>
      <w:r w:rsidR="001169E0" w:rsidRPr="004C3058">
        <w:rPr>
          <w:rFonts w:ascii="Times New Roman" w:hAnsi="Times New Roman" w:cs="Times New Roman"/>
          <w:sz w:val="27"/>
          <w:szCs w:val="27"/>
        </w:rPr>
        <w:t>е</w:t>
      </w:r>
      <w:r w:rsidRPr="004C3058">
        <w:rPr>
          <w:rFonts w:ascii="Times New Roman" w:hAnsi="Times New Roman" w:cs="Times New Roman"/>
          <w:sz w:val="27"/>
          <w:szCs w:val="27"/>
        </w:rPr>
        <w:t xml:space="preserve"> педагогических кадров системы дополнительного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образования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="00C42D5D" w:rsidRPr="004C3058">
        <w:rPr>
          <w:rFonts w:ascii="Times New Roman" w:hAnsi="Times New Roman" w:cs="Times New Roman"/>
          <w:sz w:val="27"/>
          <w:szCs w:val="27"/>
        </w:rPr>
        <w:t>ЗАТО Железногорск</w:t>
      </w:r>
      <w:r w:rsidRPr="004C3058">
        <w:rPr>
          <w:rFonts w:ascii="Times New Roman" w:hAnsi="Times New Roman" w:cs="Times New Roman"/>
          <w:sz w:val="27"/>
          <w:szCs w:val="27"/>
        </w:rPr>
        <w:t>.</w:t>
      </w:r>
    </w:p>
    <w:p w:rsidR="00EB4996" w:rsidRPr="004C3058" w:rsidRDefault="00EB4996" w:rsidP="008B15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Важным фактором, влияющим на обеспечение доступности образования</w:t>
      </w:r>
      <w:r w:rsidR="00C21C2B" w:rsidRPr="004C3058">
        <w:rPr>
          <w:rFonts w:ascii="Times New Roman" w:hAnsi="Times New Roman" w:cs="Times New Roman"/>
          <w:sz w:val="27"/>
          <w:szCs w:val="27"/>
        </w:rPr>
        <w:t xml:space="preserve"> в целом</w:t>
      </w:r>
      <w:r w:rsidRPr="004C3058">
        <w:rPr>
          <w:rFonts w:ascii="Times New Roman" w:hAnsi="Times New Roman" w:cs="Times New Roman"/>
          <w:sz w:val="27"/>
          <w:szCs w:val="27"/>
        </w:rPr>
        <w:t>, является информационная прозрачность. Инструменты информирования, которые позволили бы потребителям делать обоснованный выбор образовательно</w:t>
      </w:r>
      <w:r w:rsidR="00C21C2B" w:rsidRPr="004C3058">
        <w:rPr>
          <w:rFonts w:ascii="Times New Roman" w:hAnsi="Times New Roman" w:cs="Times New Roman"/>
          <w:sz w:val="27"/>
          <w:szCs w:val="27"/>
        </w:rPr>
        <w:t>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организации</w:t>
      </w:r>
      <w:r w:rsidRPr="004C3058">
        <w:rPr>
          <w:rFonts w:ascii="Times New Roman" w:hAnsi="Times New Roman" w:cs="Times New Roman"/>
          <w:sz w:val="27"/>
          <w:szCs w:val="27"/>
        </w:rPr>
        <w:t xml:space="preserve"> и образовательных </w:t>
      </w:r>
      <w:r w:rsidR="00C21C2B" w:rsidRPr="004C3058">
        <w:rPr>
          <w:rFonts w:ascii="Times New Roman" w:hAnsi="Times New Roman" w:cs="Times New Roman"/>
          <w:sz w:val="27"/>
          <w:szCs w:val="27"/>
        </w:rPr>
        <w:t>п</w:t>
      </w:r>
      <w:r w:rsidRPr="004C3058">
        <w:rPr>
          <w:rFonts w:ascii="Times New Roman" w:hAnsi="Times New Roman" w:cs="Times New Roman"/>
          <w:sz w:val="27"/>
          <w:szCs w:val="27"/>
        </w:rPr>
        <w:t>рограмм</w:t>
      </w:r>
      <w:r w:rsidR="00DC406D" w:rsidRPr="004C3058">
        <w:rPr>
          <w:rFonts w:ascii="Times New Roman" w:hAnsi="Times New Roman" w:cs="Times New Roman"/>
          <w:sz w:val="27"/>
          <w:szCs w:val="27"/>
        </w:rPr>
        <w:t>,</w:t>
      </w:r>
      <w:r w:rsidRPr="004C3058">
        <w:rPr>
          <w:rFonts w:ascii="Times New Roman" w:hAnsi="Times New Roman" w:cs="Times New Roman"/>
          <w:sz w:val="27"/>
          <w:szCs w:val="27"/>
        </w:rPr>
        <w:t xml:space="preserve"> развиты сегодня недостаточно.</w:t>
      </w:r>
    </w:p>
    <w:p w:rsidR="00EB4996" w:rsidRPr="004C3058" w:rsidRDefault="00EB4996" w:rsidP="008B15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lastRenderedPageBreak/>
        <w:t xml:space="preserve">Не в полной мере используется потенциал влияния общества на управление образовательными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организациями</w:t>
      </w:r>
      <w:r w:rsidRPr="004C3058">
        <w:rPr>
          <w:rFonts w:ascii="Times New Roman" w:hAnsi="Times New Roman" w:cs="Times New Roman"/>
          <w:sz w:val="27"/>
          <w:szCs w:val="27"/>
        </w:rPr>
        <w:t>.</w:t>
      </w:r>
    </w:p>
    <w:p w:rsidR="00EB4996" w:rsidRPr="004C3058" w:rsidRDefault="00CA7D0D" w:rsidP="00897DF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>Качество услуг, предоставляемых образовательными организациями различных уровней образования</w:t>
      </w:r>
    </w:p>
    <w:p w:rsidR="00897DF5" w:rsidRPr="004C3058" w:rsidRDefault="00897DF5" w:rsidP="008B151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</w:p>
    <w:p w:rsidR="005A4578" w:rsidRPr="004C3058" w:rsidRDefault="005A4578" w:rsidP="005A4578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4C3058">
        <w:rPr>
          <w:rFonts w:ascii="Times New Roman" w:hAnsi="Times New Roman" w:cs="Times New Roman"/>
          <w:i/>
          <w:sz w:val="27"/>
          <w:szCs w:val="27"/>
        </w:rPr>
        <w:t xml:space="preserve">Дошкольные образовательные </w:t>
      </w:r>
      <w:proofErr w:type="gramStart"/>
      <w:r w:rsidRPr="004C3058">
        <w:rPr>
          <w:rFonts w:ascii="Times New Roman" w:hAnsi="Times New Roman" w:cs="Times New Roman"/>
          <w:i/>
          <w:sz w:val="27"/>
          <w:szCs w:val="27"/>
        </w:rPr>
        <w:t>учреждения</w:t>
      </w:r>
      <w:proofErr w:type="gramEnd"/>
      <w:r w:rsidRPr="004C3058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4C3058">
        <w:rPr>
          <w:rFonts w:ascii="Times New Roman" w:hAnsi="Times New Roman" w:cs="Times New Roman"/>
          <w:sz w:val="27"/>
          <w:szCs w:val="27"/>
        </w:rPr>
        <w:t xml:space="preserve">ЗАТО Железногорск предлагают большой спектр образовательных услуг, что делает систему дошкольного образования многогранной, направленной на развитие личности дошкольника, творческих возможностей ребенка. В каждом дошкольном образовательном учреждении приняты образовательные программы дошкольного образования, которые разработаны, утверждены и реализуется в соответствии с федеральным государственным образовательным стандартом дошкольного образования и </w:t>
      </w:r>
      <w:r w:rsidRPr="004C3058">
        <w:rPr>
          <w:rFonts w:ascii="Times New Roman" w:eastAsiaTheme="minorEastAsia" w:hAnsi="Times New Roman" w:cs="Times New Roman"/>
          <w:sz w:val="26"/>
          <w:szCs w:val="26"/>
        </w:rPr>
        <w:t>с учетом примерной основной образовательной программы дошкольного образования.</w:t>
      </w:r>
    </w:p>
    <w:p w:rsidR="005A4578" w:rsidRPr="004C3058" w:rsidRDefault="005A4578" w:rsidP="005A4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3058">
        <w:rPr>
          <w:rFonts w:ascii="Times New Roman" w:hAnsi="Times New Roman" w:cs="Times New Roman"/>
          <w:sz w:val="26"/>
          <w:szCs w:val="26"/>
        </w:rPr>
        <w:t>Образовательные программы дошкольного образования направлены:</w:t>
      </w:r>
    </w:p>
    <w:p w:rsidR="005A4578" w:rsidRPr="004C3058" w:rsidRDefault="005A4578" w:rsidP="005A4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6"/>
          <w:szCs w:val="26"/>
        </w:rPr>
        <w:t xml:space="preserve">на 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</w:t>
      </w:r>
      <w:proofErr w:type="gramStart"/>
      <w:r w:rsidRPr="004C3058">
        <w:rPr>
          <w:rFonts w:ascii="Times New Roman" w:hAnsi="Times New Roman" w:cs="Times New Roman"/>
          <w:sz w:val="26"/>
          <w:szCs w:val="26"/>
        </w:rPr>
        <w:t>со</w:t>
      </w:r>
      <w:proofErr w:type="gramEnd"/>
      <w:r w:rsidRPr="004C3058">
        <w:rPr>
          <w:rFonts w:ascii="Times New Roman" w:hAnsi="Times New Roman" w:cs="Times New Roman"/>
          <w:sz w:val="26"/>
          <w:szCs w:val="26"/>
        </w:rPr>
        <w:t xml:space="preserve"> взрослыми и сверстниками и </w:t>
      </w:r>
      <w:r w:rsidRPr="004C3058">
        <w:rPr>
          <w:rFonts w:ascii="Times New Roman" w:hAnsi="Times New Roman" w:cs="Times New Roman"/>
          <w:sz w:val="27"/>
          <w:szCs w:val="27"/>
        </w:rPr>
        <w:t>соответствующим возрасту видам деятельности;</w:t>
      </w:r>
    </w:p>
    <w:p w:rsidR="005A4578" w:rsidRPr="004C3058" w:rsidRDefault="005A4578" w:rsidP="005A45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5A4578" w:rsidRPr="004C3058" w:rsidRDefault="005A4578" w:rsidP="005A4578">
      <w:pPr>
        <w:pStyle w:val="ab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учреждений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 является охрана и укрепление здоровья детей. Во всех дошкольных образовательных учреждениях ведется работа по формированию здорового образа жизни; 94,6% учреждений имеют физкультурные залы или физкультурные залы, совмещенные с музыкальными залами, 15 (40,5%) – действующие плавательные бассейны, в четырех</w:t>
      </w:r>
      <w:r w:rsidRPr="004C3058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4C3058">
        <w:rPr>
          <w:rFonts w:ascii="Times New Roman" w:hAnsi="Times New Roman" w:cs="Times New Roman"/>
          <w:sz w:val="27"/>
          <w:szCs w:val="27"/>
        </w:rPr>
        <w:t xml:space="preserve">оборудованы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физиокабинеты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>. В образовательном процессе в дошкольных образовательных учреждениях реализуется медико-профилактические, физкультурно-оздоровительные технологии, технологии обеспечения социально-психологического благополучия ребенка.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нормами.</w:t>
      </w:r>
    </w:p>
    <w:p w:rsidR="005A4578" w:rsidRPr="004C3058" w:rsidRDefault="005A4578" w:rsidP="005A4578">
      <w:pPr>
        <w:pStyle w:val="ab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Особое внимание уделяется патриотическому воспитанию детей, формированию и развитию нравственных ценностей.</w:t>
      </w:r>
    </w:p>
    <w:p w:rsidR="005A4578" w:rsidRPr="004C3058" w:rsidRDefault="005A4578" w:rsidP="005A4578">
      <w:pPr>
        <w:pStyle w:val="ab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Наряду с достижениями имеется и ряд проблем.</w:t>
      </w:r>
    </w:p>
    <w:p w:rsidR="005A4578" w:rsidRPr="004C3058" w:rsidRDefault="005A4578" w:rsidP="005A4578">
      <w:pPr>
        <w:pStyle w:val="ab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Уровень здоровья поступающих детей в дошкольные учреждения с каждым годом понижается, а условия оздоровления ребенка улучшаются крайне медленными темпами, материальная база физического воспитания обновляется не системно.</w:t>
      </w:r>
    </w:p>
    <w:p w:rsidR="005A4578" w:rsidRPr="004C3058" w:rsidRDefault="005A4578" w:rsidP="005A457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Не решена проблема предоставления услуг дошкольного образования детям с ограниченными возможностями здоровья, не имеющими возможности посещать дошкольные образовательные учреждения, имеющие в своем составе группы компенсирующей и комбинированной направленности.</w:t>
      </w:r>
    </w:p>
    <w:p w:rsidR="005A4578" w:rsidRPr="004C3058" w:rsidRDefault="005A4578" w:rsidP="005A457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Все дошкольные образовательные учреждения подключены к сети «Интернет», используют электронную почту для оптимизации документооборота. Но до сих пор во многих организациях скорость «Интернета» невысокая, связь </w:t>
      </w:r>
      <w:r w:rsidRPr="004C3058">
        <w:rPr>
          <w:rFonts w:ascii="Times New Roman" w:hAnsi="Times New Roman" w:cs="Times New Roman"/>
          <w:sz w:val="27"/>
          <w:szCs w:val="27"/>
        </w:rPr>
        <w:lastRenderedPageBreak/>
        <w:t>ненадежная. Оснащение компьютерной техникой минимальное (1-2 компьютера на учреждение).</w:t>
      </w:r>
    </w:p>
    <w:p w:rsidR="00B74752" w:rsidRPr="004C3058" w:rsidRDefault="00B74752" w:rsidP="00B74752">
      <w:pPr>
        <w:spacing w:after="12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 w:cs="Times New Roman"/>
          <w:i/>
          <w:sz w:val="27"/>
          <w:szCs w:val="27"/>
        </w:rPr>
        <w:t xml:space="preserve">Общеобразовательные организации. </w:t>
      </w:r>
      <w:r w:rsidRPr="004C3058">
        <w:rPr>
          <w:rFonts w:ascii="Times New Roman" w:hAnsi="Times New Roman" w:cs="Times New Roman"/>
          <w:sz w:val="27"/>
          <w:szCs w:val="27"/>
        </w:rPr>
        <w:t xml:space="preserve">По данным Центра оценки качества образования муниципальная система образования Железногорска в 2012, 2013, 2014, 2015 годах  сохранила и упрочила лидерские позиции в нашем регионе. Это демонстрируют результаты итоговой аттестации выпускников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железногорских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 xml:space="preserve"> школ, которые занимают верхние строки в сводных рейтингах краевого Центра оценки качества образования, опубликованных на сайте министерства образования и науки Красноярского края.</w:t>
      </w:r>
    </w:p>
    <w:tbl>
      <w:tblPr>
        <w:tblW w:w="83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0"/>
        <w:gridCol w:w="1879"/>
        <w:gridCol w:w="2611"/>
        <w:gridCol w:w="2611"/>
      </w:tblGrid>
      <w:tr w:rsidR="00B74752" w:rsidRPr="004C3058" w:rsidTr="009B5F4A">
        <w:trPr>
          <w:trHeight w:val="354"/>
        </w:trPr>
        <w:tc>
          <w:tcPr>
            <w:tcW w:w="1240" w:type="dxa"/>
            <w:vMerge w:val="restart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Год</w:t>
            </w:r>
          </w:p>
        </w:tc>
        <w:tc>
          <w:tcPr>
            <w:tcW w:w="7101" w:type="dxa"/>
            <w:gridSpan w:val="3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>Средний балл ЕГЭ по математике</w:t>
            </w:r>
          </w:p>
        </w:tc>
      </w:tr>
      <w:tr w:rsidR="00B74752" w:rsidRPr="004C3058" w:rsidTr="009B5F4A">
        <w:trPr>
          <w:trHeight w:val="354"/>
        </w:trPr>
        <w:tc>
          <w:tcPr>
            <w:tcW w:w="1240" w:type="dxa"/>
            <w:vMerge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879" w:type="dxa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уровень</w:t>
            </w: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Железногорск</w:t>
            </w: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Красноярский край</w:t>
            </w:r>
          </w:p>
        </w:tc>
      </w:tr>
      <w:tr w:rsidR="00B74752" w:rsidRPr="004C3058" w:rsidTr="009B5F4A">
        <w:trPr>
          <w:trHeight w:val="354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2009</w:t>
            </w:r>
          </w:p>
        </w:tc>
        <w:tc>
          <w:tcPr>
            <w:tcW w:w="1879" w:type="dxa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49,0</w:t>
            </w: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42,9</w:t>
            </w:r>
          </w:p>
        </w:tc>
      </w:tr>
      <w:tr w:rsidR="00B74752" w:rsidRPr="004C3058" w:rsidTr="009B5F4A">
        <w:trPr>
          <w:trHeight w:val="354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2010</w:t>
            </w:r>
          </w:p>
        </w:tc>
        <w:tc>
          <w:tcPr>
            <w:tcW w:w="1879" w:type="dxa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47,3</w:t>
            </w: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40,7</w:t>
            </w:r>
          </w:p>
        </w:tc>
      </w:tr>
      <w:tr w:rsidR="00B74752" w:rsidRPr="004C3058" w:rsidTr="009B5F4A">
        <w:trPr>
          <w:trHeight w:val="354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2011</w:t>
            </w:r>
          </w:p>
        </w:tc>
        <w:tc>
          <w:tcPr>
            <w:tcW w:w="1879" w:type="dxa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51,8</w:t>
            </w: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47,7</w:t>
            </w:r>
          </w:p>
        </w:tc>
      </w:tr>
      <w:tr w:rsidR="00B74752" w:rsidRPr="004C3058" w:rsidTr="009B5F4A">
        <w:trPr>
          <w:trHeight w:val="354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2012</w:t>
            </w:r>
          </w:p>
        </w:tc>
        <w:tc>
          <w:tcPr>
            <w:tcW w:w="1879" w:type="dxa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48,9</w:t>
            </w: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41,7</w:t>
            </w:r>
          </w:p>
        </w:tc>
      </w:tr>
      <w:tr w:rsidR="00B74752" w:rsidRPr="004C3058" w:rsidTr="009B5F4A">
        <w:trPr>
          <w:trHeight w:val="354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2013</w:t>
            </w:r>
          </w:p>
        </w:tc>
        <w:tc>
          <w:tcPr>
            <w:tcW w:w="1879" w:type="dxa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58,0</w:t>
            </w: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49,7</w:t>
            </w:r>
          </w:p>
        </w:tc>
      </w:tr>
      <w:tr w:rsidR="00B74752" w:rsidRPr="004C3058" w:rsidTr="009B5F4A">
        <w:trPr>
          <w:trHeight w:val="354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2014</w:t>
            </w:r>
          </w:p>
        </w:tc>
        <w:tc>
          <w:tcPr>
            <w:tcW w:w="1879" w:type="dxa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51,9</w:t>
            </w:r>
          </w:p>
        </w:tc>
        <w:tc>
          <w:tcPr>
            <w:tcW w:w="2611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45,8</w:t>
            </w:r>
          </w:p>
        </w:tc>
      </w:tr>
      <w:tr w:rsidR="00B74752" w:rsidRPr="004C3058" w:rsidTr="009B5F4A">
        <w:trPr>
          <w:trHeight w:val="354"/>
        </w:trPr>
        <w:tc>
          <w:tcPr>
            <w:tcW w:w="1240" w:type="dxa"/>
            <w:vMerge w:val="restart"/>
            <w:shd w:val="clear" w:color="auto" w:fill="auto"/>
            <w:noWrap/>
            <w:vAlign w:val="center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2015</w:t>
            </w:r>
          </w:p>
        </w:tc>
        <w:tc>
          <w:tcPr>
            <w:tcW w:w="1879" w:type="dxa"/>
          </w:tcPr>
          <w:p w:rsidR="00B74752" w:rsidRPr="004C3058" w:rsidRDefault="00B74752" w:rsidP="009B5F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базовый</w:t>
            </w:r>
          </w:p>
        </w:tc>
        <w:tc>
          <w:tcPr>
            <w:tcW w:w="2611" w:type="dxa"/>
            <w:shd w:val="clear" w:color="auto" w:fill="auto"/>
            <w:noWrap/>
            <w:vAlign w:val="center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4,2</w:t>
            </w:r>
          </w:p>
        </w:tc>
        <w:tc>
          <w:tcPr>
            <w:tcW w:w="2611" w:type="dxa"/>
            <w:shd w:val="clear" w:color="auto" w:fill="auto"/>
            <w:noWrap/>
            <w:vAlign w:val="center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3,92</w:t>
            </w:r>
          </w:p>
        </w:tc>
      </w:tr>
      <w:tr w:rsidR="00B74752" w:rsidRPr="004C3058" w:rsidTr="009B5F4A">
        <w:trPr>
          <w:trHeight w:val="354"/>
        </w:trPr>
        <w:tc>
          <w:tcPr>
            <w:tcW w:w="1240" w:type="dxa"/>
            <w:vMerge/>
            <w:shd w:val="clear" w:color="auto" w:fill="auto"/>
            <w:noWrap/>
            <w:vAlign w:val="center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1879" w:type="dxa"/>
          </w:tcPr>
          <w:p w:rsidR="00B74752" w:rsidRPr="004C3058" w:rsidRDefault="00B74752" w:rsidP="009B5F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профильный</w:t>
            </w:r>
          </w:p>
        </w:tc>
        <w:tc>
          <w:tcPr>
            <w:tcW w:w="2611" w:type="dxa"/>
            <w:shd w:val="clear" w:color="auto" w:fill="auto"/>
            <w:noWrap/>
            <w:vAlign w:val="center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45,9</w:t>
            </w:r>
          </w:p>
        </w:tc>
        <w:tc>
          <w:tcPr>
            <w:tcW w:w="2611" w:type="dxa"/>
            <w:shd w:val="clear" w:color="auto" w:fill="auto"/>
            <w:noWrap/>
            <w:vAlign w:val="center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41,2</w:t>
            </w:r>
          </w:p>
        </w:tc>
      </w:tr>
    </w:tbl>
    <w:p w:rsidR="00B74752" w:rsidRPr="004C3058" w:rsidRDefault="00B74752" w:rsidP="00B74752">
      <w:pPr>
        <w:pStyle w:val="ConsNormal"/>
        <w:widowControl/>
        <w:suppressAutoHyphens/>
        <w:ind w:firstLine="0"/>
        <w:jc w:val="center"/>
        <w:rPr>
          <w:rFonts w:ascii="Times New Roman" w:hAnsi="Times New Roman"/>
          <w:sz w:val="27"/>
          <w:szCs w:val="27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544"/>
        <w:gridCol w:w="3544"/>
      </w:tblGrid>
      <w:tr w:rsidR="00B74752" w:rsidRPr="004C3058" w:rsidTr="009B5F4A">
        <w:trPr>
          <w:trHeight w:val="354"/>
        </w:trPr>
        <w:tc>
          <w:tcPr>
            <w:tcW w:w="1384" w:type="dxa"/>
            <w:vMerge w:val="restart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Год</w:t>
            </w:r>
          </w:p>
        </w:tc>
        <w:tc>
          <w:tcPr>
            <w:tcW w:w="7088" w:type="dxa"/>
            <w:gridSpan w:val="2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/>
                <w:sz w:val="27"/>
                <w:szCs w:val="27"/>
              </w:rPr>
              <w:t>Средний балл ЕГЭ по русскому языку</w:t>
            </w:r>
          </w:p>
        </w:tc>
      </w:tr>
      <w:tr w:rsidR="00B74752" w:rsidRPr="004C3058" w:rsidTr="009B5F4A">
        <w:trPr>
          <w:trHeight w:val="354"/>
        </w:trPr>
        <w:tc>
          <w:tcPr>
            <w:tcW w:w="1384" w:type="dxa"/>
            <w:vMerge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Железногорск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Красноярский край</w:t>
            </w:r>
          </w:p>
        </w:tc>
      </w:tr>
      <w:tr w:rsidR="00B74752" w:rsidRPr="004C3058" w:rsidTr="009B5F4A">
        <w:trPr>
          <w:trHeight w:val="300"/>
        </w:trPr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2009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64,1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57,2</w:t>
            </w:r>
          </w:p>
        </w:tc>
      </w:tr>
      <w:tr w:rsidR="00B74752" w:rsidRPr="004C3058" w:rsidTr="009B5F4A">
        <w:trPr>
          <w:trHeight w:val="300"/>
        </w:trPr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2010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63,8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57,9</w:t>
            </w:r>
          </w:p>
        </w:tc>
      </w:tr>
      <w:tr w:rsidR="00B74752" w:rsidRPr="004C3058" w:rsidTr="009B5F4A">
        <w:trPr>
          <w:trHeight w:val="300"/>
        </w:trPr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2011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68,8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61,9</w:t>
            </w:r>
          </w:p>
        </w:tc>
      </w:tr>
      <w:tr w:rsidR="00B74752" w:rsidRPr="004C3058" w:rsidTr="009B5F4A">
        <w:trPr>
          <w:trHeight w:val="300"/>
        </w:trPr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2012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68,8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61,0</w:t>
            </w:r>
          </w:p>
        </w:tc>
      </w:tr>
      <w:tr w:rsidR="00B74752" w:rsidRPr="004C3058" w:rsidTr="009B5F4A">
        <w:trPr>
          <w:trHeight w:val="300"/>
        </w:trPr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2013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72,5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65,8</w:t>
            </w:r>
          </w:p>
        </w:tc>
      </w:tr>
      <w:tr w:rsidR="00B74752" w:rsidRPr="004C3058" w:rsidTr="009B5F4A">
        <w:trPr>
          <w:trHeight w:val="300"/>
        </w:trPr>
        <w:tc>
          <w:tcPr>
            <w:tcW w:w="138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2014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68,7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64,0</w:t>
            </w:r>
          </w:p>
        </w:tc>
      </w:tr>
      <w:tr w:rsidR="00B74752" w:rsidRPr="004C3058" w:rsidTr="009B5F4A">
        <w:trPr>
          <w:trHeight w:val="300"/>
        </w:trPr>
        <w:tc>
          <w:tcPr>
            <w:tcW w:w="1384" w:type="dxa"/>
            <w:shd w:val="clear" w:color="auto" w:fill="auto"/>
            <w:noWrap/>
            <w:vAlign w:val="bottom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2015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70,8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:rsidR="00B74752" w:rsidRPr="004C3058" w:rsidRDefault="00B74752" w:rsidP="009B5F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4C305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65,1</w:t>
            </w:r>
          </w:p>
        </w:tc>
      </w:tr>
    </w:tbl>
    <w:p w:rsidR="00B74752" w:rsidRPr="004C3058" w:rsidRDefault="00B74752" w:rsidP="00B7475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B74752" w:rsidRPr="004C3058" w:rsidRDefault="00B74752" w:rsidP="00B747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В 2012 году в рамках реализации Федеральной целевой Программы развития образования на 2011-2015 годы три общеобразовательные организации получили статус базовых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стажировочных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 xml:space="preserve"> площадок Красноярского краевого института повышения квалификации и переподготовки работников образования: 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>МБОУ Гимназия № 91, МАОУ «Лицей № 102», МБОУ Лицей № 103 «Гармония».</w:t>
      </w:r>
    </w:p>
    <w:p w:rsidR="00B74752" w:rsidRPr="004C3058" w:rsidRDefault="00B74752" w:rsidP="00B747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>В 2015 году три общеобразовательные организации одержали победу в краевом конкурсе на право открытия специализированных классов (МБОУ Гимназия №91, МАОУ «Лицей №102», МБОУ Школа №106).</w:t>
      </w:r>
    </w:p>
    <w:p w:rsidR="00B74752" w:rsidRPr="004C3058" w:rsidRDefault="00B74752" w:rsidP="00B747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>С августа 2015 года МБОУ Школа №93 стала пилотной площадкой по введению федерального государственного образовательного стандарта для детей с ограниченными возможностями здоровья. Опыт, полученный в школе в течение 2015-2016 учебного года, послужит базой для работы остальных общеобразовательных учреждений города с детьми с ОВЗ по новому стандарту с 1 сентября 2016 года.</w:t>
      </w:r>
    </w:p>
    <w:p w:rsidR="00B74752" w:rsidRPr="004C3058" w:rsidRDefault="00B74752" w:rsidP="00B74752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lastRenderedPageBreak/>
        <w:t xml:space="preserve">Муниципальная система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образования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 три года (2012, 2013, 2015 гг.) становилась обладателем «Кубка Школы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Росатома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 xml:space="preserve">», а в 2014 – призером (2-е место). В рамках проекта «Школа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Росатома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>» неоднократно победителями и лауреатами становились три общеобразовательные организации: МБОУ СОШ № 101, МБОУ Гимназия № 91, МБОУ Лицей №</w:t>
      </w:r>
      <w:r w:rsidRPr="004C3058">
        <w:rPr>
          <w:sz w:val="27"/>
          <w:szCs w:val="27"/>
        </w:rPr>
        <w:t> </w:t>
      </w:r>
      <w:r w:rsidRPr="004C3058">
        <w:rPr>
          <w:rFonts w:ascii="Times New Roman" w:hAnsi="Times New Roman" w:cs="Times New Roman"/>
          <w:sz w:val="27"/>
          <w:szCs w:val="27"/>
        </w:rPr>
        <w:t xml:space="preserve">103 «Гармония» (Лицей №103 в 2014 году стал абсолютным победителем в конкурсе школ). </w:t>
      </w:r>
    </w:p>
    <w:p w:rsidR="00B74752" w:rsidRPr="004C3058" w:rsidRDefault="00B74752" w:rsidP="00B747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Опыт инновационной практики образовательных организаций и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педагогов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Железногорск, получивших награды и признание на уровне края, федерации, служит серьезным подспорьем в развитии образования города и края.</w:t>
      </w:r>
    </w:p>
    <w:p w:rsidR="00B74752" w:rsidRPr="004C3058" w:rsidRDefault="00A1026B" w:rsidP="00B747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proofErr w:type="gramStart"/>
      <w:r w:rsidRPr="004C3058">
        <w:rPr>
          <w:rFonts w:ascii="Times New Roman" w:eastAsia="Calibri" w:hAnsi="Times New Roman" w:cs="Times New Roman"/>
          <w:color w:val="000000"/>
          <w:sz w:val="27"/>
          <w:szCs w:val="27"/>
          <w:lang w:val="en-US"/>
        </w:rPr>
        <w:t>C</w:t>
      </w:r>
      <w:r w:rsidR="00B74752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2011 года в муниципалитете поэтапно проводится модернизация общего образования в соответствии с федеральным государственным стандартом общего образования, которая должна завершиться в 2020 году.</w:t>
      </w:r>
      <w:proofErr w:type="gramEnd"/>
      <w:r w:rsidR="00B74752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На 01.09.2015 в соответствии с новым федеральным государственным стандартом реализуются образовательные программы в параллелях 1-5 классов общеобразовательных организаций. Часть образовательных организаций участвует в эксперименте по введению ФГОС на ступени общего образования (МБОУ Гимназия № 91, МАОУ «Лицей № 102»).</w:t>
      </w:r>
    </w:p>
    <w:p w:rsidR="00B74752" w:rsidRPr="004C3058" w:rsidRDefault="00B74752" w:rsidP="00B747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Все общеобразовательные организации Железногорска подключены к сети «Интернет» и активно используют его ресурсы в образовательном процессе и управлении организацией. С 2013 года скорость доступа к сети «Интернет» в 100% общеобразовательных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организаций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 составляет не менее 512 Кб/с.</w:t>
      </w:r>
    </w:p>
    <w:p w:rsidR="00B74752" w:rsidRPr="004C3058" w:rsidRDefault="00B74752" w:rsidP="00B7475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На базе общеобразовательных организаций работают 7 физкультурно-оздоровительных клубов (школы № 90, 93, 95, 100, 104, Л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>ицей № 102</w:t>
      </w:r>
      <w:r w:rsidRPr="004C3058">
        <w:rPr>
          <w:rFonts w:ascii="Times New Roman" w:hAnsi="Times New Roman" w:cs="Times New Roman"/>
          <w:sz w:val="27"/>
          <w:szCs w:val="27"/>
        </w:rPr>
        <w:t xml:space="preserve">, </w:t>
      </w:r>
      <w:r w:rsidRPr="004C3058">
        <w:rPr>
          <w:rFonts w:ascii="Times New Roman" w:hAnsi="Times New Roman" w:cs="Times New Roman"/>
          <w:color w:val="000000"/>
          <w:sz w:val="27"/>
          <w:szCs w:val="27"/>
        </w:rPr>
        <w:t>Гимназия № 91</w:t>
      </w:r>
      <w:r w:rsidRPr="004C3058">
        <w:rPr>
          <w:rFonts w:ascii="Times New Roman" w:hAnsi="Times New Roman" w:cs="Times New Roman"/>
          <w:sz w:val="27"/>
          <w:szCs w:val="27"/>
        </w:rPr>
        <w:t>).</w:t>
      </w:r>
    </w:p>
    <w:p w:rsidR="00B74752" w:rsidRPr="004C3058" w:rsidRDefault="00B74752" w:rsidP="00B74752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В ходе реализации одного из приоритетных направлений развития общего образования в каждой общеобразовательной организации в 2007-2008 учебном году были созданы и функционируют органы государственно-общественного управления – управляющие советы, обладающие комплексом управленческих полномочий. Школа стала более открытой для родителей и общественности муниципалитета; расширилась реальная возможность влиять на образовательный процесс, на условия обучения. Однако надо отметить, что в ряде организаций участие управляющих советов в деятельности школ носит формальный характер.</w:t>
      </w:r>
    </w:p>
    <w:p w:rsidR="005E728A" w:rsidRPr="004C3058" w:rsidRDefault="0050616F" w:rsidP="005E72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i/>
          <w:sz w:val="27"/>
          <w:szCs w:val="27"/>
        </w:rPr>
        <w:t>Учреждения</w:t>
      </w:r>
      <w:r w:rsidR="005E728A" w:rsidRPr="004C3058">
        <w:rPr>
          <w:rFonts w:ascii="Times New Roman" w:hAnsi="Times New Roman" w:cs="Times New Roman"/>
          <w:i/>
          <w:sz w:val="27"/>
          <w:szCs w:val="27"/>
        </w:rPr>
        <w:t xml:space="preserve"> дополнительного образования</w:t>
      </w:r>
      <w:r w:rsidR="005E728A" w:rsidRPr="004C3058">
        <w:rPr>
          <w:rFonts w:ascii="Times New Roman" w:hAnsi="Times New Roman" w:cs="Times New Roman"/>
          <w:sz w:val="27"/>
          <w:szCs w:val="27"/>
        </w:rPr>
        <w:t xml:space="preserve"> вносят существенный вклад в 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организацию занятости детей в свободное время. Дополнительное образование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5E728A" w:rsidRPr="004C3058" w:rsidRDefault="005E728A" w:rsidP="005E7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В течение 2014-2015 учебного года на базе дворца творчества детей и молодежи, станции юных техников, детского эколого-биологический центра, центра «Патриот» занималось 4345 учащихся, из них: 1214 человек являются победителями и призерами конкурсов, фестивалей, конференций и соревнований различного уровня; 1396 человек занимались учебно-исследовательской и проектной деятельностью.</w:t>
      </w:r>
    </w:p>
    <w:p w:rsidR="005E728A" w:rsidRPr="004C3058" w:rsidRDefault="005E728A" w:rsidP="005E7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lastRenderedPageBreak/>
        <w:t xml:space="preserve">На базе муниципального бюджетного учреждения дополнительного образования «Станция юных техников» с ноября 2013 года открыт Центр молодежного инновационного творчества (далее - ЦМИТ). ЦМИТ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создан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при поддержке министерства экономического развития, инвестиционной политики и внешних связей Красноярского края, Лаборатории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прототипирования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 xml:space="preserve"> Красноярского краевого Дворца пионеров и школьников и входит в региональную ассоциацию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ЦМИТов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 xml:space="preserve">. В рамках ассоциации представители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ЦМИТов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 xml:space="preserve"> обмениваются идеями, интересными наработками, проводят совместные мероприятия, в том числе фестивали и выставки проектов учащихся, занимающихся в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ЦМИТах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>.</w:t>
      </w:r>
    </w:p>
    <w:p w:rsidR="006A60C8" w:rsidRPr="004C3058" w:rsidRDefault="00897EF4" w:rsidP="00A20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Приоритетами для образовательных организаций на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территории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 являются такие направления развития как: </w:t>
      </w: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внедрение системы оценки качества общего образования, совершенствование новой системы оплаты труда в образовательных организациях и муниципальных учреждениях, использование современных информационных и коммуникационных технологий в образовании.</w:t>
      </w:r>
    </w:p>
    <w:p w:rsidR="006D6DF8" w:rsidRPr="004C3058" w:rsidRDefault="006D6DF8" w:rsidP="00F449E3">
      <w:pPr>
        <w:tabs>
          <w:tab w:val="left" w:pos="47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F449E3" w:rsidRPr="004C3058" w:rsidRDefault="00BE6CB4" w:rsidP="00F449E3">
      <w:pPr>
        <w:tabs>
          <w:tab w:val="left" w:pos="47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>Поддержка талантливых и одаренных детей</w:t>
      </w:r>
    </w:p>
    <w:p w:rsidR="00BE6CB4" w:rsidRPr="004C3058" w:rsidRDefault="00BE6CB4" w:rsidP="00F449E3">
      <w:pPr>
        <w:tabs>
          <w:tab w:val="left" w:pos="477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EB4996" w:rsidRPr="004C3058" w:rsidRDefault="00EB4996" w:rsidP="00A2079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>К числу важнейших задач модернизации образования следует отнести задачу разностороннего развития учащихся, их способностей, ум</w:t>
      </w:r>
      <w:r w:rsidR="00BE6CB4" w:rsidRPr="004C3058">
        <w:rPr>
          <w:rFonts w:ascii="Times New Roman" w:eastAsia="Calibri" w:hAnsi="Times New Roman" w:cs="Times New Roman"/>
          <w:sz w:val="27"/>
          <w:szCs w:val="27"/>
        </w:rPr>
        <w:t>ений и навыков самообразования.</w:t>
      </w:r>
    </w:p>
    <w:p w:rsidR="00C42D5D" w:rsidRPr="004C3058" w:rsidRDefault="00C42D5D" w:rsidP="00A2079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Актуальность направления работы с </w:t>
      </w:r>
      <w:r w:rsidR="00F449E3" w:rsidRPr="004C3058">
        <w:rPr>
          <w:rFonts w:ascii="Times New Roman" w:eastAsia="Calibri" w:hAnsi="Times New Roman" w:cs="Times New Roman"/>
          <w:sz w:val="27"/>
          <w:szCs w:val="27"/>
        </w:rPr>
        <w:t>одаренными детьми обозначена в У</w:t>
      </w:r>
      <w:r w:rsidRPr="004C3058">
        <w:rPr>
          <w:rFonts w:ascii="Times New Roman" w:eastAsia="Calibri" w:hAnsi="Times New Roman" w:cs="Times New Roman"/>
          <w:sz w:val="27"/>
          <w:szCs w:val="27"/>
        </w:rPr>
        <w:t>казе Президента Р</w:t>
      </w:r>
      <w:r w:rsidR="00F449E3" w:rsidRPr="004C3058">
        <w:rPr>
          <w:rFonts w:ascii="Times New Roman" w:eastAsia="Calibri" w:hAnsi="Times New Roman" w:cs="Times New Roman"/>
          <w:sz w:val="27"/>
          <w:szCs w:val="27"/>
        </w:rPr>
        <w:t xml:space="preserve">оссийской </w:t>
      </w:r>
      <w:r w:rsidRPr="004C3058">
        <w:rPr>
          <w:rFonts w:ascii="Times New Roman" w:eastAsia="Calibri" w:hAnsi="Times New Roman" w:cs="Times New Roman"/>
          <w:sz w:val="27"/>
          <w:szCs w:val="27"/>
        </w:rPr>
        <w:t>Ф</w:t>
      </w:r>
      <w:r w:rsidR="00F449E3" w:rsidRPr="004C3058">
        <w:rPr>
          <w:rFonts w:ascii="Times New Roman" w:eastAsia="Calibri" w:hAnsi="Times New Roman" w:cs="Times New Roman"/>
          <w:sz w:val="27"/>
          <w:szCs w:val="27"/>
        </w:rPr>
        <w:t xml:space="preserve">едерации </w:t>
      </w:r>
      <w:r w:rsidRPr="004C3058">
        <w:rPr>
          <w:rFonts w:ascii="Times New Roman" w:eastAsia="Calibri" w:hAnsi="Times New Roman" w:cs="Times New Roman"/>
          <w:sz w:val="27"/>
          <w:szCs w:val="27"/>
        </w:rPr>
        <w:t>от 01.06.2012 № 761 «О национальной стратегии действий в интересах детей на 2012-2017 годы», концепции долгосрочного социально-экономического развития Российской Федерации на период до 2020 (распоряжение Правительства Р</w:t>
      </w:r>
      <w:r w:rsidR="00F449E3" w:rsidRPr="004C3058">
        <w:rPr>
          <w:rFonts w:ascii="Times New Roman" w:eastAsia="Calibri" w:hAnsi="Times New Roman" w:cs="Times New Roman"/>
          <w:sz w:val="27"/>
          <w:szCs w:val="27"/>
        </w:rPr>
        <w:t xml:space="preserve">оссийской </w:t>
      </w:r>
      <w:r w:rsidRPr="004C3058">
        <w:rPr>
          <w:rFonts w:ascii="Times New Roman" w:eastAsia="Calibri" w:hAnsi="Times New Roman" w:cs="Times New Roman"/>
          <w:sz w:val="27"/>
          <w:szCs w:val="27"/>
        </w:rPr>
        <w:t>Ф</w:t>
      </w:r>
      <w:r w:rsidR="00F449E3" w:rsidRPr="004C3058">
        <w:rPr>
          <w:rFonts w:ascii="Times New Roman" w:eastAsia="Calibri" w:hAnsi="Times New Roman" w:cs="Times New Roman"/>
          <w:sz w:val="27"/>
          <w:szCs w:val="27"/>
        </w:rPr>
        <w:t>едерации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от 17.11.2008 № 1662-р).</w:t>
      </w:r>
    </w:p>
    <w:p w:rsidR="00EB4996" w:rsidRPr="004C3058" w:rsidRDefault="00EB4996" w:rsidP="00A2079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Использование ресурсов общеобразовательных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и сети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дополнительного образования обеспечивает более полный учет интересов, склонностей и способностей учеников.</w:t>
      </w:r>
    </w:p>
    <w:p w:rsidR="00EB4996" w:rsidRPr="004C3058" w:rsidRDefault="00EB4996" w:rsidP="00A2079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>Активное взаимодействие и сотрудничество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пути.</w:t>
      </w:r>
    </w:p>
    <w:p w:rsidR="00EB4996" w:rsidRPr="004C3058" w:rsidRDefault="00EB4996" w:rsidP="00A2079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Сегодня в городских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организациях</w:t>
      </w:r>
      <w:r w:rsidRPr="004C3058">
        <w:rPr>
          <w:rFonts w:ascii="Times New Roman" w:hAnsi="Times New Roman" w:cs="Times New Roman"/>
          <w:sz w:val="27"/>
          <w:szCs w:val="27"/>
        </w:rPr>
        <w:t xml:space="preserve"> высокий уровень результативности работы с одаренными детьми.</w:t>
      </w:r>
    </w:p>
    <w:p w:rsidR="00EB4996" w:rsidRPr="004C3058" w:rsidRDefault="004C2A6E" w:rsidP="00A2079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Ежегодно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4C3058">
        <w:rPr>
          <w:rFonts w:ascii="Times New Roman" w:eastAsia="Calibri" w:hAnsi="Times New Roman" w:cs="Times New Roman"/>
          <w:sz w:val="27"/>
          <w:szCs w:val="27"/>
        </w:rPr>
        <w:t>проводится</w:t>
      </w:r>
      <w:r w:rsidR="00EB4996" w:rsidRPr="004C3058">
        <w:rPr>
          <w:rFonts w:ascii="Times New Roman" w:eastAsia="Calibri" w:hAnsi="Times New Roman" w:cs="Times New Roman"/>
          <w:sz w:val="27"/>
          <w:szCs w:val="27"/>
        </w:rPr>
        <w:t xml:space="preserve"> муниципальный этап Всероссийской олимпиады школьников по олимпиадным заданиям, разработанным предметно-методическими комиссиями регионального этапа Олимпиады. </w:t>
      </w:r>
      <w:proofErr w:type="gramStart"/>
      <w:r w:rsidR="00EB4996" w:rsidRPr="004C3058">
        <w:rPr>
          <w:rFonts w:ascii="Times New Roman" w:eastAsia="Calibri" w:hAnsi="Times New Roman" w:cs="Times New Roman"/>
          <w:sz w:val="27"/>
          <w:szCs w:val="27"/>
        </w:rPr>
        <w:t>Олимпиада проводилась по 19-ти общеобразовательным предметам: английскому языку, биологии, географии, информатике, истории, литературе, математике, мировой художественной культуре, немецкому языку, основам безопасности жизнедеятельности, обществознанию, праву, русскому языку, технологии, физике, физической культуре, химии, экологии, экономике.</w:t>
      </w:r>
      <w:proofErr w:type="gramEnd"/>
    </w:p>
    <w:p w:rsidR="00EB4996" w:rsidRPr="004C3058" w:rsidRDefault="00EB4996" w:rsidP="00A2079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Всего в муниципальном этапе Олимпиады </w:t>
      </w:r>
      <w:r w:rsidR="004C2A6E" w:rsidRPr="004C3058">
        <w:rPr>
          <w:rFonts w:ascii="Times New Roman" w:eastAsia="Calibri" w:hAnsi="Times New Roman" w:cs="Times New Roman"/>
          <w:sz w:val="27"/>
          <w:szCs w:val="27"/>
        </w:rPr>
        <w:t>принимает участие более 1500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960ECA" w:rsidRPr="004C3058">
        <w:rPr>
          <w:rFonts w:ascii="Times New Roman" w:eastAsia="Calibri" w:hAnsi="Times New Roman" w:cs="Times New Roman"/>
          <w:sz w:val="27"/>
          <w:szCs w:val="27"/>
        </w:rPr>
        <w:t>об</w:t>
      </w:r>
      <w:r w:rsidRPr="004C3058">
        <w:rPr>
          <w:rFonts w:ascii="Times New Roman" w:eastAsia="Calibri" w:hAnsi="Times New Roman" w:cs="Times New Roman"/>
          <w:sz w:val="27"/>
          <w:szCs w:val="27"/>
        </w:rPr>
        <w:t>уча</w:t>
      </w:r>
      <w:r w:rsidR="00960ECA" w:rsidRPr="004C3058">
        <w:rPr>
          <w:rFonts w:ascii="Times New Roman" w:eastAsia="Calibri" w:hAnsi="Times New Roman" w:cs="Times New Roman"/>
          <w:sz w:val="27"/>
          <w:szCs w:val="27"/>
        </w:rPr>
        <w:t>ю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щихся </w:t>
      </w:r>
      <w:r w:rsidR="004C2A6E" w:rsidRPr="004C3058">
        <w:rPr>
          <w:rFonts w:ascii="Times New Roman" w:eastAsia="Calibri" w:hAnsi="Times New Roman" w:cs="Times New Roman"/>
          <w:sz w:val="27"/>
          <w:szCs w:val="27"/>
        </w:rPr>
        <w:t>7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-11 классов из </w:t>
      </w:r>
      <w:r w:rsidR="00B74752" w:rsidRPr="004C3058">
        <w:rPr>
          <w:rFonts w:ascii="Times New Roman" w:eastAsia="Calibri" w:hAnsi="Times New Roman" w:cs="Times New Roman"/>
          <w:sz w:val="27"/>
          <w:szCs w:val="27"/>
        </w:rPr>
        <w:t>13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образовательных </w:t>
      </w:r>
      <w:proofErr w:type="gramStart"/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proofErr w:type="gramEnd"/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ЗАТО Железногорск</w:t>
      </w:r>
      <w:r w:rsidR="004C2A6E" w:rsidRPr="004C3058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Pr="004C3058">
        <w:rPr>
          <w:rFonts w:ascii="Times New Roman" w:eastAsia="Calibri" w:hAnsi="Times New Roman" w:cs="Times New Roman"/>
          <w:sz w:val="27"/>
          <w:szCs w:val="27"/>
        </w:rPr>
        <w:t>В</w:t>
      </w:r>
      <w:r w:rsidRPr="004C3058">
        <w:rPr>
          <w:rFonts w:ascii="Times New Roman" w:hAnsi="Times New Roman" w:cs="Times New Roman"/>
          <w:sz w:val="27"/>
          <w:szCs w:val="27"/>
        </w:rPr>
        <w:t xml:space="preserve"> региональном этапе олимпиады </w:t>
      </w:r>
      <w:r w:rsidR="008143D7" w:rsidRPr="004C3058">
        <w:rPr>
          <w:rFonts w:ascii="Times New Roman" w:hAnsi="Times New Roman" w:cs="Times New Roman"/>
          <w:sz w:val="27"/>
          <w:szCs w:val="27"/>
        </w:rPr>
        <w:t xml:space="preserve">ежегодно </w:t>
      </w:r>
      <w:r w:rsidRPr="004C3058">
        <w:rPr>
          <w:rFonts w:ascii="Times New Roman" w:hAnsi="Times New Roman" w:cs="Times New Roman"/>
          <w:sz w:val="27"/>
          <w:szCs w:val="27"/>
        </w:rPr>
        <w:t>прин</w:t>
      </w:r>
      <w:r w:rsidR="008143D7" w:rsidRPr="004C3058">
        <w:rPr>
          <w:rFonts w:ascii="Times New Roman" w:hAnsi="Times New Roman" w:cs="Times New Roman"/>
          <w:sz w:val="27"/>
          <w:szCs w:val="27"/>
        </w:rPr>
        <w:t>имает</w:t>
      </w:r>
      <w:r w:rsidRPr="004C3058">
        <w:rPr>
          <w:rFonts w:ascii="Times New Roman" w:hAnsi="Times New Roman" w:cs="Times New Roman"/>
          <w:sz w:val="27"/>
          <w:szCs w:val="27"/>
        </w:rPr>
        <w:t xml:space="preserve"> участие </w:t>
      </w:r>
      <w:r w:rsidR="008143D7" w:rsidRPr="004C3058">
        <w:rPr>
          <w:rFonts w:ascii="Times New Roman" w:hAnsi="Times New Roman" w:cs="Times New Roman"/>
          <w:sz w:val="27"/>
          <w:szCs w:val="27"/>
        </w:rPr>
        <w:t>около100</w:t>
      </w:r>
      <w:r w:rsidRPr="004C3058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школьников</w:t>
      </w:r>
      <w:proofErr w:type="gramEnd"/>
      <w:r w:rsidR="00525752" w:rsidRPr="004C3058">
        <w:rPr>
          <w:rFonts w:ascii="Times New Roman" w:hAnsi="Times New Roman" w:cs="Times New Roman"/>
          <w:sz w:val="27"/>
          <w:szCs w:val="27"/>
        </w:rPr>
        <w:t xml:space="preserve"> ЗАТО </w:t>
      </w:r>
      <w:r w:rsidRPr="004C3058">
        <w:rPr>
          <w:rFonts w:ascii="Times New Roman" w:hAnsi="Times New Roman" w:cs="Times New Roman"/>
          <w:sz w:val="27"/>
          <w:szCs w:val="27"/>
        </w:rPr>
        <w:t xml:space="preserve"> Железногорск. </w:t>
      </w:r>
    </w:p>
    <w:p w:rsidR="00EB4996" w:rsidRPr="004C3058" w:rsidRDefault="00EB4996" w:rsidP="00A2079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" w:name="_Toc365378832"/>
      <w:r w:rsidRPr="004C3058">
        <w:rPr>
          <w:rFonts w:ascii="Times New Roman" w:hAnsi="Times New Roman" w:cs="Times New Roman"/>
          <w:sz w:val="27"/>
          <w:szCs w:val="27"/>
        </w:rPr>
        <w:lastRenderedPageBreak/>
        <w:t>Кроме Всероссийской олимпиады школьников в муниципалитете ежегодно проводятся городские мероприятия для одаренных детей. Например, в 201</w:t>
      </w:r>
      <w:r w:rsidR="008143D7" w:rsidRPr="004C3058">
        <w:rPr>
          <w:rFonts w:ascii="Times New Roman" w:hAnsi="Times New Roman" w:cs="Times New Roman"/>
          <w:sz w:val="27"/>
          <w:szCs w:val="27"/>
        </w:rPr>
        <w:t>3</w:t>
      </w:r>
      <w:r w:rsidRPr="004C3058">
        <w:rPr>
          <w:rFonts w:ascii="Times New Roman" w:hAnsi="Times New Roman" w:cs="Times New Roman"/>
          <w:sz w:val="27"/>
          <w:szCs w:val="27"/>
        </w:rPr>
        <w:t>-201</w:t>
      </w:r>
      <w:r w:rsidR="008143D7" w:rsidRPr="004C3058">
        <w:rPr>
          <w:rFonts w:ascii="Times New Roman" w:hAnsi="Times New Roman" w:cs="Times New Roman"/>
          <w:sz w:val="27"/>
          <w:szCs w:val="27"/>
        </w:rPr>
        <w:t>4</w:t>
      </w:r>
      <w:r w:rsidRPr="004C3058">
        <w:rPr>
          <w:rFonts w:ascii="Times New Roman" w:hAnsi="Times New Roman" w:cs="Times New Roman"/>
          <w:sz w:val="27"/>
          <w:szCs w:val="27"/>
        </w:rPr>
        <w:t xml:space="preserve"> учебном году</w:t>
      </w:r>
      <w:bookmarkEnd w:id="1"/>
      <w:r w:rsidRPr="004C3058">
        <w:rPr>
          <w:rFonts w:ascii="Times New Roman" w:hAnsi="Times New Roman" w:cs="Times New Roman"/>
          <w:sz w:val="27"/>
          <w:szCs w:val="27"/>
        </w:rPr>
        <w:t xml:space="preserve"> по различным направлениям (интеллектуальное, спортивное, патриотическое, творческое) было проведено </w:t>
      </w:r>
      <w:r w:rsidR="008143D7" w:rsidRPr="004C3058">
        <w:rPr>
          <w:rFonts w:ascii="Times New Roman" w:hAnsi="Times New Roman" w:cs="Times New Roman"/>
          <w:sz w:val="27"/>
          <w:szCs w:val="27"/>
        </w:rPr>
        <w:t xml:space="preserve">более </w:t>
      </w:r>
      <w:r w:rsidRPr="004C3058">
        <w:rPr>
          <w:rFonts w:ascii="Times New Roman" w:hAnsi="Times New Roman" w:cs="Times New Roman"/>
          <w:sz w:val="27"/>
          <w:szCs w:val="27"/>
        </w:rPr>
        <w:t>15</w:t>
      </w:r>
      <w:r w:rsidR="008143D7" w:rsidRPr="004C3058">
        <w:rPr>
          <w:rFonts w:ascii="Times New Roman" w:hAnsi="Times New Roman" w:cs="Times New Roman"/>
          <w:sz w:val="27"/>
          <w:szCs w:val="27"/>
        </w:rPr>
        <w:t>0</w:t>
      </w:r>
      <w:r w:rsidRPr="004C3058">
        <w:rPr>
          <w:rFonts w:ascii="Times New Roman" w:hAnsi="Times New Roman" w:cs="Times New Roman"/>
          <w:sz w:val="27"/>
          <w:szCs w:val="27"/>
        </w:rPr>
        <w:t xml:space="preserve"> городских мероприятий и интенсивных школ.</w:t>
      </w:r>
    </w:p>
    <w:p w:rsidR="00BE6CB4" w:rsidRPr="004C3058" w:rsidRDefault="00BE6CB4" w:rsidP="00A2079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Развитие системы выявления, сопровождения и поддержки одаренных детей и талантливой молодежи остается актуальной задачей на ближайшие годы и является</w:t>
      </w:r>
      <w:r w:rsidR="0060564C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одним из </w:t>
      </w: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услови</w:t>
      </w:r>
      <w:r w:rsidR="0060564C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й</w:t>
      </w: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развития системы </w:t>
      </w:r>
      <w:proofErr w:type="gramStart"/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образования</w:t>
      </w:r>
      <w:proofErr w:type="gramEnd"/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ЗАТО Железногорск в целом.</w:t>
      </w:r>
    </w:p>
    <w:p w:rsidR="0068639E" w:rsidRPr="0068639E" w:rsidRDefault="0068639E" w:rsidP="0068639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7"/>
          <w:szCs w:val="27"/>
          <w:highlight w:val="yellow"/>
        </w:rPr>
      </w:pPr>
      <w:r w:rsidRPr="0068639E">
        <w:rPr>
          <w:rFonts w:ascii="Times New Roman" w:hAnsi="Times New Roman" w:cs="Times New Roman"/>
          <w:color w:val="000000"/>
          <w:sz w:val="27"/>
          <w:szCs w:val="27"/>
          <w:highlight w:val="yellow"/>
        </w:rPr>
        <w:t>Обеспечение безопасного и качественного отдыха, оздоровления и занятости детей в каникулярное время</w:t>
      </w:r>
    </w:p>
    <w:p w:rsidR="0068639E" w:rsidRPr="0068639E" w:rsidRDefault="0068639E" w:rsidP="0068639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7"/>
          <w:szCs w:val="27"/>
          <w:highlight w:val="yellow"/>
        </w:rPr>
      </w:pPr>
    </w:p>
    <w:p w:rsidR="0068639E" w:rsidRPr="0068639E" w:rsidRDefault="0068639E" w:rsidP="00686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proofErr w:type="gramStart"/>
      <w:r w:rsidRPr="0068639E">
        <w:rPr>
          <w:rFonts w:ascii="Times New Roman" w:hAnsi="Times New Roman" w:cs="Times New Roman"/>
          <w:color w:val="000000"/>
          <w:sz w:val="27"/>
          <w:szCs w:val="27"/>
          <w:highlight w:val="yellow"/>
        </w:rPr>
        <w:t>В</w:t>
      </w:r>
      <w:proofErr w:type="gramEnd"/>
      <w:r w:rsidRPr="0068639E">
        <w:rPr>
          <w:rFonts w:ascii="Times New Roman" w:hAnsi="Times New Roman" w:cs="Times New Roman"/>
          <w:color w:val="000000"/>
          <w:sz w:val="27"/>
          <w:szCs w:val="27"/>
          <w:highlight w:val="yellow"/>
        </w:rPr>
        <w:t xml:space="preserve"> ЗАТО Железногорск</w:t>
      </w:r>
      <w:r w:rsidRPr="0068639E">
        <w:rPr>
          <w:rFonts w:ascii="Times New Roman" w:hAnsi="Times New Roman" w:cs="Times New Roman"/>
          <w:sz w:val="27"/>
          <w:szCs w:val="27"/>
          <w:highlight w:val="yellow"/>
        </w:rPr>
        <w:t xml:space="preserve"> каждый год в рамках оздоровительной компании отдыхают в загородных оздоровительных лагерях и лагерях с дневным пребыванием, выезжают в экспедиции и работают в трудовых отрядах около 5000 ребят.</w:t>
      </w:r>
    </w:p>
    <w:p w:rsidR="0068639E" w:rsidRPr="0068639E" w:rsidRDefault="0068639E" w:rsidP="00686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68639E">
        <w:rPr>
          <w:rFonts w:ascii="Times New Roman" w:hAnsi="Times New Roman" w:cs="Times New Roman"/>
          <w:sz w:val="27"/>
          <w:szCs w:val="27"/>
          <w:highlight w:val="yellow"/>
        </w:rPr>
        <w:t>На протяжении последних 4 лет средний процент охвата детей в возрасте от 7 до 17 лет летним отдыхом остается стабильно возрастающим.</w:t>
      </w:r>
    </w:p>
    <w:p w:rsidR="0068639E" w:rsidRPr="0068639E" w:rsidRDefault="0068639E" w:rsidP="00686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68639E">
        <w:rPr>
          <w:rFonts w:ascii="Times New Roman" w:hAnsi="Times New Roman" w:cs="Times New Roman"/>
          <w:sz w:val="27"/>
          <w:szCs w:val="27"/>
          <w:highlight w:val="yellow"/>
        </w:rPr>
        <w:t xml:space="preserve">Проектная мощность трех муниципальных оздоровительных лагерей составляет 690 детей в смену, что в целом позволяет удовлетворить потребность в отдыхе и оздоровлении юных </w:t>
      </w:r>
      <w:proofErr w:type="spellStart"/>
      <w:r w:rsidRPr="0068639E">
        <w:rPr>
          <w:rFonts w:ascii="Times New Roman" w:hAnsi="Times New Roman" w:cs="Times New Roman"/>
          <w:sz w:val="27"/>
          <w:szCs w:val="27"/>
          <w:highlight w:val="yellow"/>
        </w:rPr>
        <w:t>железногорцев</w:t>
      </w:r>
      <w:proofErr w:type="spellEnd"/>
      <w:r w:rsidRPr="0068639E">
        <w:rPr>
          <w:rFonts w:ascii="Times New Roman" w:hAnsi="Times New Roman" w:cs="Times New Roman"/>
          <w:sz w:val="27"/>
          <w:szCs w:val="27"/>
          <w:highlight w:val="yellow"/>
        </w:rPr>
        <w:t>.</w:t>
      </w:r>
    </w:p>
    <w:p w:rsidR="0068639E" w:rsidRPr="0068639E" w:rsidRDefault="0068639E" w:rsidP="00686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68639E">
        <w:rPr>
          <w:rFonts w:ascii="Times New Roman" w:hAnsi="Times New Roman" w:cs="Times New Roman"/>
          <w:sz w:val="27"/>
          <w:szCs w:val="27"/>
          <w:highlight w:val="yellow"/>
        </w:rPr>
        <w:t xml:space="preserve">Все оздоровительные учреждения, находящиеся на </w:t>
      </w:r>
      <w:proofErr w:type="gramStart"/>
      <w:r w:rsidRPr="0068639E">
        <w:rPr>
          <w:rFonts w:ascii="Times New Roman" w:hAnsi="Times New Roman" w:cs="Times New Roman"/>
          <w:sz w:val="27"/>
          <w:szCs w:val="27"/>
          <w:highlight w:val="yellow"/>
        </w:rPr>
        <w:t>территории</w:t>
      </w:r>
      <w:proofErr w:type="gramEnd"/>
      <w:r w:rsidRPr="0068639E">
        <w:rPr>
          <w:rFonts w:ascii="Times New Roman" w:hAnsi="Times New Roman" w:cs="Times New Roman"/>
          <w:sz w:val="27"/>
          <w:szCs w:val="27"/>
          <w:highlight w:val="yellow"/>
        </w:rPr>
        <w:t xml:space="preserve"> ЗАТО  Железногорск, каждый год проходят санитарно-эпидемиологическую экспертизу, получают санитарно-эпидемиологические заключения о соответствии требованиям СанПиН и принимаются муниципальной межведомственной комиссией.</w:t>
      </w:r>
    </w:p>
    <w:p w:rsidR="0068639E" w:rsidRPr="00AD3597" w:rsidRDefault="0068639E" w:rsidP="00686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8639E">
        <w:rPr>
          <w:rFonts w:ascii="Times New Roman" w:hAnsi="Times New Roman" w:cs="Times New Roman"/>
          <w:sz w:val="27"/>
          <w:szCs w:val="27"/>
          <w:highlight w:val="yellow"/>
        </w:rPr>
        <w:t>Однако существуют серьезные проблемы в части необходимости обновления материально-технической базы загородных лагерей, капитальных ремонтов, восстановления ограждения территории.</w:t>
      </w:r>
    </w:p>
    <w:p w:rsidR="00A6735F" w:rsidRPr="004C3058" w:rsidRDefault="00A6735F" w:rsidP="00F449E3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F449E3" w:rsidRPr="004C3058" w:rsidRDefault="00CA7D0D" w:rsidP="00F449E3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>Кадровый состав педагогических работников (включая руководителей) и других работников сферы образования</w:t>
      </w:r>
    </w:p>
    <w:p w:rsidR="00F449E3" w:rsidRPr="004C3058" w:rsidRDefault="00F449E3" w:rsidP="005B2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EB4996" w:rsidRPr="004C3058" w:rsidRDefault="00EB4996" w:rsidP="005B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eastAsia="Times New Roman" w:hAnsi="Times New Roman" w:cs="Times New Roman"/>
          <w:sz w:val="27"/>
          <w:szCs w:val="27"/>
        </w:rPr>
        <w:t>Кадровая политика в городской системе образования направлена на сопровождение профессионального развития педагогических и руководящих работников.</w:t>
      </w:r>
      <w:r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Pr="004C3058">
        <w:rPr>
          <w:rFonts w:ascii="Times New Roman" w:eastAsia="Times New Roman" w:hAnsi="Times New Roman" w:cs="Times New Roman"/>
          <w:sz w:val="27"/>
          <w:szCs w:val="27"/>
        </w:rPr>
        <w:t>Только за 201</w:t>
      </w:r>
      <w:r w:rsidR="008143D7" w:rsidRPr="004C3058">
        <w:rPr>
          <w:rFonts w:ascii="Times New Roman" w:eastAsia="Times New Roman" w:hAnsi="Times New Roman" w:cs="Times New Roman"/>
          <w:sz w:val="27"/>
          <w:szCs w:val="27"/>
        </w:rPr>
        <w:t>3</w:t>
      </w:r>
      <w:r w:rsidRPr="004C3058">
        <w:rPr>
          <w:rFonts w:ascii="Times New Roman" w:eastAsia="Times New Roman" w:hAnsi="Times New Roman" w:cs="Times New Roman"/>
          <w:sz w:val="27"/>
          <w:szCs w:val="27"/>
        </w:rPr>
        <w:t>-201</w:t>
      </w:r>
      <w:r w:rsidR="008143D7" w:rsidRPr="004C3058">
        <w:rPr>
          <w:rFonts w:ascii="Times New Roman" w:eastAsia="Times New Roman" w:hAnsi="Times New Roman" w:cs="Times New Roman"/>
          <w:sz w:val="27"/>
          <w:szCs w:val="27"/>
        </w:rPr>
        <w:t>4</w:t>
      </w:r>
      <w:r w:rsidRPr="004C3058">
        <w:rPr>
          <w:rFonts w:ascii="Times New Roman" w:eastAsia="Times New Roman" w:hAnsi="Times New Roman" w:cs="Times New Roman"/>
          <w:sz w:val="27"/>
          <w:szCs w:val="27"/>
        </w:rPr>
        <w:t xml:space="preserve"> учебный год повысили квалификацию </w:t>
      </w:r>
      <w:r w:rsidR="008143D7" w:rsidRPr="004C3058">
        <w:rPr>
          <w:rFonts w:ascii="Times New Roman" w:eastAsia="Times New Roman" w:hAnsi="Times New Roman" w:cs="Times New Roman"/>
          <w:sz w:val="27"/>
          <w:szCs w:val="27"/>
        </w:rPr>
        <w:t xml:space="preserve">более </w:t>
      </w:r>
      <w:r w:rsidRPr="004C3058">
        <w:rPr>
          <w:rFonts w:ascii="Times New Roman" w:hAnsi="Times New Roman" w:cs="Times New Roman"/>
          <w:sz w:val="27"/>
          <w:szCs w:val="27"/>
        </w:rPr>
        <w:t>3</w:t>
      </w:r>
      <w:r w:rsidR="008143D7" w:rsidRPr="004C3058">
        <w:rPr>
          <w:rFonts w:ascii="Times New Roman" w:hAnsi="Times New Roman" w:cs="Times New Roman"/>
          <w:sz w:val="27"/>
          <w:szCs w:val="27"/>
        </w:rPr>
        <w:t>00</w:t>
      </w:r>
      <w:r w:rsidRPr="004C3058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4C3058">
        <w:rPr>
          <w:rFonts w:ascii="Times New Roman" w:hAnsi="Times New Roman" w:cs="Times New Roman"/>
          <w:sz w:val="27"/>
          <w:szCs w:val="27"/>
        </w:rPr>
        <w:t xml:space="preserve">педагогов и </w:t>
      </w:r>
      <w:r w:rsidRPr="004C3058">
        <w:rPr>
          <w:rFonts w:ascii="Times New Roman" w:eastAsia="Times New Roman" w:hAnsi="Times New Roman" w:cs="Times New Roman"/>
          <w:sz w:val="27"/>
          <w:szCs w:val="27"/>
        </w:rPr>
        <w:t xml:space="preserve">руководителей </w:t>
      </w:r>
      <w:r w:rsidRPr="004C3058">
        <w:rPr>
          <w:rFonts w:ascii="Times New Roman" w:hAnsi="Times New Roman" w:cs="Times New Roman"/>
          <w:sz w:val="27"/>
          <w:szCs w:val="27"/>
        </w:rPr>
        <w:t xml:space="preserve">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C97767" w:rsidRPr="004C3058" w:rsidRDefault="00C97767" w:rsidP="00C97767">
      <w:pPr>
        <w:pStyle w:val="ab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Для дошкольных образовательных учреждений характерен высокий уровень квалификации кадров (56% работников имеют первую и высшую квалификационную категорию), большой процент работников имеет высшее образование (53,5%). В детских садах работают педагоги дополнительного образования, учителя-логопеды, психологи, музыкальные работники. Методической службой МКУ УО, городскими методическими объединениями работников дошкольных образовательных учреждений ведется систематическая работа по выявлению, обобщению и распространению передового опыта работников дошкольных образовательных учреждений, внедрению современных образовательных технологий. Организовано обучение компьютерной грамотности воспитателей и узких специалистов дошкольных образовательных учреждений, что позволяет использовать в педагогической практике новые формы работы. </w:t>
      </w:r>
    </w:p>
    <w:p w:rsidR="00C97767" w:rsidRPr="004C3058" w:rsidRDefault="00C97767" w:rsidP="00C97767">
      <w:pPr>
        <w:pStyle w:val="ab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lastRenderedPageBreak/>
        <w:t xml:space="preserve">Работники дошкольных образовательных </w:t>
      </w:r>
      <w:proofErr w:type="gramStart"/>
      <w:r w:rsidRPr="004C3058">
        <w:rPr>
          <w:rFonts w:ascii="Times New Roman" w:hAnsi="Times New Roman" w:cs="Times New Roman"/>
          <w:sz w:val="27"/>
          <w:szCs w:val="27"/>
        </w:rPr>
        <w:t>учреждений</w:t>
      </w:r>
      <w:proofErr w:type="gramEnd"/>
      <w:r w:rsidRPr="004C3058">
        <w:rPr>
          <w:rFonts w:ascii="Times New Roman" w:hAnsi="Times New Roman" w:cs="Times New Roman"/>
          <w:sz w:val="27"/>
          <w:szCs w:val="27"/>
        </w:rPr>
        <w:t xml:space="preserve"> ЗАТО Железногорск систематически принимают активное участие в научно-практических конференциях, семинарах, форумах, муниципальных, региональных и федеральных конкурсах.</w:t>
      </w:r>
    </w:p>
    <w:p w:rsidR="00EB4996" w:rsidRPr="004C3058" w:rsidRDefault="00EB4996" w:rsidP="005B2E8C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 xml:space="preserve">Среди работников </w:t>
      </w:r>
      <w:r w:rsidR="00C72FD3" w:rsidRPr="004C3058">
        <w:rPr>
          <w:rFonts w:ascii="Times New Roman" w:hAnsi="Times New Roman"/>
          <w:sz w:val="27"/>
          <w:szCs w:val="27"/>
        </w:rPr>
        <w:t>общего и дополнительного образования</w:t>
      </w:r>
      <w:r w:rsidRPr="004C3058">
        <w:rPr>
          <w:rFonts w:ascii="Times New Roman" w:hAnsi="Times New Roman"/>
          <w:sz w:val="27"/>
          <w:szCs w:val="27"/>
        </w:rPr>
        <w:t xml:space="preserve"> 19 заслуженных учителей Российской Федерации, 23 заслуженных педагога Красноярского края, более 150 награждены значком «Отличник просвещения», 84,4 % имеют высшую и первую квалификационную категорию.</w:t>
      </w:r>
    </w:p>
    <w:p w:rsidR="00EB4996" w:rsidRPr="004C3058" w:rsidRDefault="00EB4996" w:rsidP="005B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На протяжении многих лет в системе образования Железногорска проводится анализ кадрового потенциала. Результаты анализа публикуются в Ежегодном информационном сборнике, посвященном итогам работы всех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образования в минувшем учебном году.</w:t>
      </w:r>
    </w:p>
    <w:p w:rsidR="00EB4996" w:rsidRPr="004C3058" w:rsidRDefault="00EB4996" w:rsidP="005B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В последнее время обозначилась тенденция сокращения числа вакансий учителей и педагогических работников в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организациях</w:t>
      </w:r>
      <w:r w:rsidRPr="004C3058">
        <w:rPr>
          <w:rFonts w:ascii="Times New Roman" w:hAnsi="Times New Roman" w:cs="Times New Roman"/>
          <w:sz w:val="27"/>
          <w:szCs w:val="27"/>
        </w:rPr>
        <w:t>, однако увеличивается средний возраст педагогов, слишком низок приток молодых специалистов – и</w:t>
      </w:r>
      <w:r w:rsidR="00691112" w:rsidRPr="004C3058">
        <w:rPr>
          <w:rFonts w:ascii="Times New Roman" w:hAnsi="Times New Roman" w:cs="Times New Roman"/>
          <w:sz w:val="27"/>
          <w:szCs w:val="27"/>
        </w:rPr>
        <w:t>,</w:t>
      </w:r>
      <w:r w:rsidRPr="004C3058">
        <w:rPr>
          <w:rFonts w:ascii="Times New Roman" w:hAnsi="Times New Roman" w:cs="Times New Roman"/>
          <w:sz w:val="27"/>
          <w:szCs w:val="27"/>
        </w:rPr>
        <w:t xml:space="preserve"> как следствие</w:t>
      </w:r>
      <w:r w:rsidR="00691112" w:rsidRPr="004C3058">
        <w:rPr>
          <w:rFonts w:ascii="Times New Roman" w:hAnsi="Times New Roman" w:cs="Times New Roman"/>
          <w:sz w:val="27"/>
          <w:szCs w:val="27"/>
        </w:rPr>
        <w:t>,</w:t>
      </w:r>
      <w:r w:rsidRPr="004C3058">
        <w:rPr>
          <w:rFonts w:ascii="Times New Roman" w:hAnsi="Times New Roman" w:cs="Times New Roman"/>
          <w:sz w:val="27"/>
          <w:szCs w:val="27"/>
        </w:rPr>
        <w:t xml:space="preserve"> не ясны перспективы обновления кадров. </w:t>
      </w:r>
    </w:p>
    <w:p w:rsidR="00EB4996" w:rsidRPr="004C3058" w:rsidRDefault="00EB4996" w:rsidP="005B2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Сегодня на уровне муниципалитета предусмотрены и реализуются мероприятия для снижения дефицита кадров:</w:t>
      </w:r>
    </w:p>
    <w:p w:rsidR="00EB4996" w:rsidRPr="004C3058" w:rsidRDefault="00EB4996" w:rsidP="00C72FD3">
      <w:pPr>
        <w:pStyle w:val="a6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приоритетное выделение жилья для педагогических и иных работников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>, пр</w:t>
      </w:r>
      <w:r w:rsidR="00525752" w:rsidRPr="004C3058">
        <w:rPr>
          <w:rFonts w:ascii="Times New Roman" w:hAnsi="Times New Roman" w:cs="Times New Roman"/>
          <w:sz w:val="27"/>
          <w:szCs w:val="27"/>
        </w:rPr>
        <w:t xml:space="preserve">ивлеченных для работы </w:t>
      </w:r>
      <w:proofErr w:type="gramStart"/>
      <w:r w:rsidR="00525752" w:rsidRPr="004C3058">
        <w:rPr>
          <w:rFonts w:ascii="Times New Roman" w:hAnsi="Times New Roman" w:cs="Times New Roman"/>
          <w:sz w:val="27"/>
          <w:szCs w:val="27"/>
        </w:rPr>
        <w:t>в</w:t>
      </w:r>
      <w:proofErr w:type="gramEnd"/>
      <w:r w:rsidR="00525752" w:rsidRPr="004C3058">
        <w:rPr>
          <w:rFonts w:ascii="Times New Roman" w:hAnsi="Times New Roman" w:cs="Times New Roman"/>
          <w:sz w:val="27"/>
          <w:szCs w:val="27"/>
        </w:rPr>
        <w:t xml:space="preserve"> ЗАТО </w:t>
      </w:r>
      <w:r w:rsidRPr="004C3058">
        <w:rPr>
          <w:rFonts w:ascii="Times New Roman" w:hAnsi="Times New Roman" w:cs="Times New Roman"/>
          <w:sz w:val="27"/>
          <w:szCs w:val="27"/>
        </w:rPr>
        <w:t>Железногорск из других территорий;</w:t>
      </w:r>
    </w:p>
    <w:p w:rsidR="00EB4996" w:rsidRPr="004C3058" w:rsidRDefault="00EB4996" w:rsidP="00C72FD3">
      <w:pPr>
        <w:pStyle w:val="a6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осуществление перехода по смене типа отдельных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на бюджетные или автономные в целях упрощения механизма предоставления дополнительных платных услуг и привлечения внебюджетных источников финансирования;</w:t>
      </w:r>
    </w:p>
    <w:p w:rsidR="00EB4996" w:rsidRPr="004C3058" w:rsidRDefault="00EB4996" w:rsidP="00C72FD3">
      <w:pPr>
        <w:pStyle w:val="a6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проведение на муниципальном уровне различных профессиональных конкурсов, по итогам которых лучшим педагогическим работникам предусмотрена выплата премий и грантов;</w:t>
      </w:r>
    </w:p>
    <w:p w:rsidR="00EB4996" w:rsidRPr="004C3058" w:rsidRDefault="00EB4996" w:rsidP="00C72FD3">
      <w:pPr>
        <w:pStyle w:val="a6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обеспечение повышения квалифи</w:t>
      </w:r>
      <w:r w:rsidR="008143D7" w:rsidRPr="004C3058">
        <w:rPr>
          <w:rFonts w:ascii="Times New Roman" w:hAnsi="Times New Roman" w:cs="Times New Roman"/>
          <w:sz w:val="27"/>
          <w:szCs w:val="27"/>
        </w:rPr>
        <w:t>кации педагогических работников.</w:t>
      </w:r>
    </w:p>
    <w:p w:rsidR="00EB4996" w:rsidRPr="004C3058" w:rsidRDefault="00EB4996" w:rsidP="0026568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>Поддерживается сотрудничество с</w:t>
      </w:r>
      <w:r w:rsidR="00370071" w:rsidRPr="004C3058">
        <w:rPr>
          <w:rFonts w:ascii="Times New Roman" w:eastAsia="Calibri" w:hAnsi="Times New Roman" w:cs="Times New Roman"/>
          <w:sz w:val="27"/>
          <w:szCs w:val="27"/>
        </w:rPr>
        <w:t xml:space="preserve"> ФГБОУ ВПО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КГПУ </w:t>
      </w:r>
      <w:proofErr w:type="spellStart"/>
      <w:r w:rsidRPr="004C3058">
        <w:rPr>
          <w:rFonts w:ascii="Times New Roman" w:eastAsia="Calibri" w:hAnsi="Times New Roman" w:cs="Times New Roman"/>
          <w:sz w:val="27"/>
          <w:szCs w:val="27"/>
        </w:rPr>
        <w:t>им.В.П.Астафьева</w:t>
      </w:r>
      <w:proofErr w:type="spellEnd"/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и </w:t>
      </w:r>
      <w:r w:rsidR="00F92A69" w:rsidRPr="004C3058">
        <w:rPr>
          <w:rFonts w:ascii="Times New Roman" w:hAnsi="Times New Roman"/>
          <w:sz w:val="27"/>
          <w:szCs w:val="27"/>
        </w:rPr>
        <w:t xml:space="preserve">Красноярским краевым институтом повышения квалификации и профессиональной переподготовки работников образования </w:t>
      </w:r>
      <w:r w:rsidRPr="004C3058">
        <w:rPr>
          <w:rFonts w:ascii="Times New Roman" w:eastAsia="Calibri" w:hAnsi="Times New Roman" w:cs="Times New Roman"/>
          <w:sz w:val="27"/>
          <w:szCs w:val="27"/>
        </w:rPr>
        <w:t>(</w:t>
      </w:r>
      <w:r w:rsidR="0054009F" w:rsidRPr="004C3058">
        <w:rPr>
          <w:rFonts w:ascii="Times New Roman" w:eastAsia="Calibri" w:hAnsi="Times New Roman" w:cs="Times New Roman"/>
          <w:sz w:val="27"/>
          <w:szCs w:val="27"/>
        </w:rPr>
        <w:t xml:space="preserve">далее </w:t>
      </w:r>
      <w:r w:rsidR="00C2080B" w:rsidRPr="004C3058">
        <w:rPr>
          <w:rFonts w:ascii="Times New Roman" w:eastAsia="Calibri" w:hAnsi="Times New Roman" w:cs="Times New Roman"/>
          <w:sz w:val="27"/>
          <w:szCs w:val="27"/>
        </w:rPr>
        <w:t>–</w:t>
      </w:r>
      <w:r w:rsidR="0054009F" w:rsidRPr="004C3058">
        <w:rPr>
          <w:rFonts w:ascii="Times New Roman" w:eastAsia="Calibri" w:hAnsi="Times New Roman" w:cs="Times New Roman"/>
          <w:sz w:val="27"/>
          <w:szCs w:val="27"/>
        </w:rPr>
        <w:t xml:space="preserve"> </w:t>
      </w:r>
      <w:proofErr w:type="spellStart"/>
      <w:r w:rsidR="00265682" w:rsidRPr="004C3058">
        <w:rPr>
          <w:rFonts w:ascii="Times New Roman" w:eastAsia="Calibri" w:hAnsi="Times New Roman" w:cs="Times New Roman"/>
          <w:sz w:val="27"/>
          <w:szCs w:val="27"/>
        </w:rPr>
        <w:t>ККИПКиППРО</w:t>
      </w:r>
      <w:proofErr w:type="spellEnd"/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) по вопросу подготовки и подбора педагогических кадров. Ведется мониторинг вакансий в образовательных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организациях</w:t>
      </w:r>
      <w:r w:rsidRPr="004C3058">
        <w:rPr>
          <w:rFonts w:ascii="Times New Roman" w:eastAsia="Calibri" w:hAnsi="Times New Roman" w:cs="Times New Roman"/>
          <w:sz w:val="27"/>
          <w:szCs w:val="27"/>
        </w:rPr>
        <w:t>.</w:t>
      </w:r>
    </w:p>
    <w:p w:rsidR="00EB4996" w:rsidRPr="004C3058" w:rsidRDefault="00EB4996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Все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 xml:space="preserve">организации 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системы образования переведены на новую систему оплаты труда. За </w:t>
      </w:r>
      <w:r w:rsidR="008143D7" w:rsidRPr="004C3058">
        <w:rPr>
          <w:rFonts w:ascii="Times New Roman" w:eastAsia="Calibri" w:hAnsi="Times New Roman" w:cs="Times New Roman"/>
          <w:sz w:val="27"/>
          <w:szCs w:val="27"/>
        </w:rPr>
        <w:t>три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последних повысилась заработная плата учителей, педагогов, воспитателей, руководителей школ и детских садов.</w:t>
      </w:r>
    </w:p>
    <w:p w:rsidR="00F449E3" w:rsidRPr="004C3058" w:rsidRDefault="00F449E3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EB4996" w:rsidRPr="004C3058" w:rsidRDefault="00CA7D0D" w:rsidP="00F449E3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>Методическое сопровождение деятельности образовательных организаций</w:t>
      </w:r>
    </w:p>
    <w:p w:rsidR="00F449E3" w:rsidRPr="004C3058" w:rsidRDefault="00F449E3" w:rsidP="005B2E8C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EB4996" w:rsidRPr="004C3058" w:rsidRDefault="008143D7" w:rsidP="005B2E8C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 xml:space="preserve">Методическая служба МКУ УО </w:t>
      </w:r>
      <w:r w:rsidR="00EB4996" w:rsidRPr="004C3058">
        <w:rPr>
          <w:rFonts w:ascii="Times New Roman" w:hAnsi="Times New Roman"/>
          <w:sz w:val="27"/>
          <w:szCs w:val="27"/>
        </w:rPr>
        <w:t xml:space="preserve">организует работу с педагогическими кадрами муниципалитета по вопросам развития профессиональных компетенций педагогов в межкурсовой период. Любые вопросы повышения профессионального мастерства школьного учителя и воспитателя детского дошкольного учреждения не остаются без внимания сотрудников </w:t>
      </w:r>
      <w:r w:rsidRPr="004C3058">
        <w:rPr>
          <w:rFonts w:ascii="Times New Roman" w:hAnsi="Times New Roman"/>
          <w:sz w:val="27"/>
          <w:szCs w:val="27"/>
        </w:rPr>
        <w:t>службы</w:t>
      </w:r>
      <w:r w:rsidR="00EB4996" w:rsidRPr="004C3058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EB4996" w:rsidRPr="004C3058">
        <w:rPr>
          <w:rFonts w:ascii="Times New Roman" w:hAnsi="Times New Roman"/>
          <w:sz w:val="27"/>
          <w:szCs w:val="27"/>
        </w:rPr>
        <w:t xml:space="preserve">Высококвалифицированные специалисты организуют обучающие семинары, педагогические мастерские и научно-практические конференции по современной модели образования, профильному </w:t>
      </w:r>
      <w:r w:rsidR="00EB4996" w:rsidRPr="004C3058">
        <w:rPr>
          <w:rFonts w:ascii="Times New Roman" w:hAnsi="Times New Roman"/>
          <w:sz w:val="27"/>
          <w:szCs w:val="27"/>
        </w:rPr>
        <w:lastRenderedPageBreak/>
        <w:t xml:space="preserve">обучению, единому государственному экзамену, новым образовательным стандартам, обобщению инновационного педагогического опыта; мастер-классы по обмену передовым педагогическим опытом, оценивают потребности педагогов в курсовой подготовке на базе </w:t>
      </w:r>
      <w:proofErr w:type="spellStart"/>
      <w:r w:rsidR="00F92A69" w:rsidRPr="004C3058">
        <w:rPr>
          <w:rFonts w:ascii="Times New Roman" w:hAnsi="Times New Roman"/>
          <w:sz w:val="27"/>
          <w:szCs w:val="27"/>
        </w:rPr>
        <w:t>КК</w:t>
      </w:r>
      <w:r w:rsidR="00EB4996" w:rsidRPr="004C3058">
        <w:rPr>
          <w:rFonts w:ascii="Times New Roman" w:hAnsi="Times New Roman"/>
          <w:sz w:val="27"/>
          <w:szCs w:val="27"/>
        </w:rPr>
        <w:t>ИПКиППРО</w:t>
      </w:r>
      <w:proofErr w:type="spellEnd"/>
      <w:r w:rsidR="00EB4996" w:rsidRPr="004C3058">
        <w:rPr>
          <w:rFonts w:ascii="Times New Roman" w:hAnsi="Times New Roman"/>
          <w:sz w:val="27"/>
          <w:szCs w:val="27"/>
        </w:rPr>
        <w:t xml:space="preserve"> и организуют курсы повышения квалификации с привлечением специалистов из </w:t>
      </w:r>
      <w:proofErr w:type="spellStart"/>
      <w:r w:rsidR="00F92A69" w:rsidRPr="004C3058">
        <w:rPr>
          <w:rFonts w:ascii="Times New Roman" w:hAnsi="Times New Roman"/>
          <w:sz w:val="27"/>
          <w:szCs w:val="27"/>
        </w:rPr>
        <w:t>ККИПКиППРО</w:t>
      </w:r>
      <w:proofErr w:type="spellEnd"/>
      <w:r w:rsidR="00EB4996" w:rsidRPr="004C3058">
        <w:rPr>
          <w:rFonts w:ascii="Times New Roman" w:hAnsi="Times New Roman"/>
          <w:sz w:val="27"/>
          <w:szCs w:val="27"/>
        </w:rPr>
        <w:t>.</w:t>
      </w:r>
      <w:proofErr w:type="gramEnd"/>
    </w:p>
    <w:p w:rsidR="00EB4996" w:rsidRPr="004C3058" w:rsidRDefault="00EB4996" w:rsidP="005B2E8C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 xml:space="preserve">Современные условия требуют качественного изменения методической службы, что </w:t>
      </w:r>
      <w:proofErr w:type="gramStart"/>
      <w:r w:rsidRPr="004C3058">
        <w:rPr>
          <w:rFonts w:ascii="Times New Roman" w:hAnsi="Times New Roman"/>
          <w:sz w:val="27"/>
          <w:szCs w:val="27"/>
        </w:rPr>
        <w:t>проявляется</w:t>
      </w:r>
      <w:proofErr w:type="gramEnd"/>
      <w:r w:rsidRPr="004C3058">
        <w:rPr>
          <w:rFonts w:ascii="Times New Roman" w:hAnsi="Times New Roman"/>
          <w:sz w:val="27"/>
          <w:szCs w:val="27"/>
        </w:rPr>
        <w:t xml:space="preserve"> прежде всего в целеполагании </w:t>
      </w:r>
      <w:r w:rsidR="008E0ED5" w:rsidRPr="004C3058">
        <w:rPr>
          <w:rFonts w:ascii="Times New Roman" w:hAnsi="Times New Roman"/>
          <w:sz w:val="27"/>
          <w:szCs w:val="27"/>
        </w:rPr>
        <w:t>–</w:t>
      </w:r>
      <w:r w:rsidRPr="004C3058">
        <w:rPr>
          <w:rFonts w:ascii="Times New Roman" w:hAnsi="Times New Roman"/>
          <w:sz w:val="27"/>
          <w:szCs w:val="27"/>
        </w:rPr>
        <w:t xml:space="preserve"> создание условий для саморазвивающейся педагогической деятельности; создание гибких информационных технологий. Современная модель методической службы строится по «функциональному принципу». В отличие от традиционной модели, построенной по «предметному принципу», новая модель методической службы содержит такие компоненты как методический совет завучей образовательных </w:t>
      </w:r>
      <w:r w:rsidR="0041078F" w:rsidRPr="004C3058">
        <w:rPr>
          <w:rFonts w:ascii="Times New Roman" w:hAnsi="Times New Roman"/>
          <w:sz w:val="27"/>
          <w:szCs w:val="27"/>
        </w:rPr>
        <w:t>организаций</w:t>
      </w:r>
      <w:r w:rsidRPr="004C3058">
        <w:rPr>
          <w:rFonts w:ascii="Times New Roman" w:hAnsi="Times New Roman"/>
          <w:sz w:val="27"/>
          <w:szCs w:val="27"/>
        </w:rPr>
        <w:t xml:space="preserve">, координационный совет экспериментальной деятельности, педагогические мастерские, экспериментальные площадки, информационный центр, проблемные </w:t>
      </w:r>
      <w:proofErr w:type="spellStart"/>
      <w:r w:rsidRPr="004C3058">
        <w:rPr>
          <w:rFonts w:ascii="Times New Roman" w:hAnsi="Times New Roman"/>
          <w:sz w:val="27"/>
          <w:szCs w:val="27"/>
        </w:rPr>
        <w:t>микрогруппы</w:t>
      </w:r>
      <w:proofErr w:type="spellEnd"/>
      <w:r w:rsidRPr="004C3058">
        <w:rPr>
          <w:rFonts w:ascii="Times New Roman" w:hAnsi="Times New Roman"/>
          <w:sz w:val="27"/>
          <w:szCs w:val="27"/>
        </w:rPr>
        <w:t>.</w:t>
      </w:r>
    </w:p>
    <w:p w:rsidR="00F449E3" w:rsidRPr="004C3058" w:rsidRDefault="00F449E3" w:rsidP="005B2E8C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94533F" w:rsidRPr="004C3058" w:rsidRDefault="0094533F" w:rsidP="005B2E8C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627C9C" w:rsidRPr="004C3058" w:rsidRDefault="00CA7D0D" w:rsidP="00F449E3">
      <w:pPr>
        <w:shd w:val="clear" w:color="auto" w:fill="FFFFFF"/>
        <w:tabs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4C3058">
        <w:rPr>
          <w:rFonts w:ascii="Times New Roman" w:hAnsi="Times New Roman" w:cs="Times New Roman"/>
          <w:color w:val="000000"/>
          <w:sz w:val="27"/>
          <w:szCs w:val="27"/>
        </w:rPr>
        <w:t>Обеспечение жизнедеятельности образовательных организаций</w:t>
      </w:r>
    </w:p>
    <w:p w:rsidR="00F449E3" w:rsidRPr="004C3058" w:rsidRDefault="00F449E3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Обеспечение жизнедеятельности, безопасности образовательно</w:t>
      </w:r>
      <w:r w:rsidR="0041078F" w:rsidRPr="004C3058">
        <w:rPr>
          <w:rFonts w:ascii="Times New Roman" w:hAnsi="Times New Roman" w:cs="Times New Roman"/>
          <w:sz w:val="27"/>
          <w:szCs w:val="27"/>
        </w:rPr>
        <w:t>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организации</w:t>
      </w:r>
      <w:r w:rsidRPr="004C3058">
        <w:rPr>
          <w:rFonts w:ascii="Times New Roman" w:hAnsi="Times New Roman" w:cs="Times New Roman"/>
          <w:sz w:val="27"/>
          <w:szCs w:val="27"/>
        </w:rPr>
        <w:t xml:space="preserve"> - это основное услови</w:t>
      </w:r>
      <w:r w:rsidR="000A4F7D" w:rsidRPr="004C3058">
        <w:rPr>
          <w:rFonts w:ascii="Times New Roman" w:hAnsi="Times New Roman" w:cs="Times New Roman"/>
          <w:sz w:val="27"/>
          <w:szCs w:val="27"/>
        </w:rPr>
        <w:t xml:space="preserve">е сохранения жизни и здоровья </w:t>
      </w:r>
      <w:r w:rsidRPr="004C3058">
        <w:rPr>
          <w:rFonts w:ascii="Times New Roman" w:hAnsi="Times New Roman" w:cs="Times New Roman"/>
          <w:sz w:val="27"/>
          <w:szCs w:val="27"/>
        </w:rPr>
        <w:t>учащихся, воспитанников и работников от возможных несчастных случаев, пожаров, аварий и других чрезвычайных ситуаций, а также сохранение материальных ценностей образовательно</w:t>
      </w:r>
      <w:r w:rsidR="0041078F" w:rsidRPr="004C3058">
        <w:rPr>
          <w:rFonts w:ascii="Times New Roman" w:hAnsi="Times New Roman" w:cs="Times New Roman"/>
          <w:sz w:val="27"/>
          <w:szCs w:val="27"/>
        </w:rPr>
        <w:t>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организации</w:t>
      </w:r>
      <w:r w:rsidRPr="004C3058">
        <w:rPr>
          <w:rFonts w:ascii="Times New Roman" w:hAnsi="Times New Roman" w:cs="Times New Roman"/>
          <w:sz w:val="27"/>
          <w:szCs w:val="27"/>
        </w:rPr>
        <w:t>.</w:t>
      </w:r>
    </w:p>
    <w:p w:rsidR="004271F1" w:rsidRPr="004C3058" w:rsidRDefault="004271F1" w:rsidP="00F449E3">
      <w:pPr>
        <w:widowControl w:val="0"/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Среди различных видов угроз для жизнедеятельности муниципальных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города, здоровья детей, педагогов, работников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наиболее опасными являются: несоответствие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требованиям пожарной и электрической безопасности, аварийное состояние инженерных коммуникаций, зданий и сооружений, нарушение санитарно-эпидемиологических норм и правил содержания помещений, учебных кабинетов, пищеблоков, столовых и прачечных.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Положение с материально-техническим оснащением муниципальных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в городе в настоящее время характеризуется высокой степенью изношенности основных фондов (зданий, сооружений, оборудования, инженерных сетей и коммуникаций), недостаточным финансированием мероприятий, направляемых на ремонт сетей отопления, водоснабжения, обеспечения санитарных нормативов состояния пищеблоков, спортивных залов, освещенности рабочих мест учащихся, приобретения школьной мебели и оборудования.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Обеспечение жизнедеятельности муниципальных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города может быть достигнуто </w:t>
      </w:r>
      <w:r w:rsidR="00691112" w:rsidRPr="004C3058">
        <w:rPr>
          <w:rFonts w:ascii="Times New Roman" w:hAnsi="Times New Roman" w:cs="Times New Roman"/>
          <w:sz w:val="27"/>
          <w:szCs w:val="27"/>
        </w:rPr>
        <w:t xml:space="preserve">посредством </w:t>
      </w:r>
      <w:r w:rsidRPr="004C3058">
        <w:rPr>
          <w:rFonts w:ascii="Times New Roman" w:hAnsi="Times New Roman" w:cs="Times New Roman"/>
          <w:sz w:val="27"/>
          <w:szCs w:val="27"/>
        </w:rPr>
        <w:t>проведени</w:t>
      </w:r>
      <w:r w:rsidR="00691112" w:rsidRPr="004C3058">
        <w:rPr>
          <w:rFonts w:ascii="Times New Roman" w:hAnsi="Times New Roman" w:cs="Times New Roman"/>
          <w:sz w:val="27"/>
          <w:szCs w:val="27"/>
        </w:rPr>
        <w:t>я</w:t>
      </w:r>
      <w:r w:rsidRPr="004C3058">
        <w:rPr>
          <w:rFonts w:ascii="Times New Roman" w:hAnsi="Times New Roman" w:cs="Times New Roman"/>
          <w:sz w:val="27"/>
          <w:szCs w:val="27"/>
        </w:rPr>
        <w:t xml:space="preserve"> единой региональной и муниципальной политики, </w:t>
      </w:r>
      <w:r w:rsidR="00691112" w:rsidRPr="004C3058">
        <w:rPr>
          <w:rFonts w:ascii="Times New Roman" w:hAnsi="Times New Roman" w:cs="Times New Roman"/>
          <w:sz w:val="27"/>
          <w:szCs w:val="27"/>
        </w:rPr>
        <w:t xml:space="preserve">реализации </w:t>
      </w:r>
      <w:r w:rsidRPr="004C3058">
        <w:rPr>
          <w:rFonts w:ascii="Times New Roman" w:hAnsi="Times New Roman" w:cs="Times New Roman"/>
          <w:sz w:val="27"/>
          <w:szCs w:val="27"/>
        </w:rPr>
        <w:t>систем</w:t>
      </w:r>
      <w:r w:rsidR="00691112" w:rsidRPr="004C3058">
        <w:rPr>
          <w:rFonts w:ascii="Times New Roman" w:hAnsi="Times New Roman" w:cs="Times New Roman"/>
          <w:sz w:val="27"/>
          <w:szCs w:val="27"/>
        </w:rPr>
        <w:t>ы</w:t>
      </w:r>
      <w:r w:rsidRPr="004C3058">
        <w:rPr>
          <w:rFonts w:ascii="Times New Roman" w:hAnsi="Times New Roman" w:cs="Times New Roman"/>
          <w:sz w:val="27"/>
          <w:szCs w:val="27"/>
        </w:rPr>
        <w:t xml:space="preserve"> единых мер ресурсного и организационного характера.</w:t>
      </w:r>
    </w:p>
    <w:p w:rsidR="004271F1" w:rsidRPr="004C3058" w:rsidRDefault="009616B4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С </w:t>
      </w:r>
      <w:r w:rsidR="004271F1" w:rsidRPr="004C3058">
        <w:rPr>
          <w:rFonts w:ascii="Times New Roman" w:hAnsi="Times New Roman" w:cs="Times New Roman"/>
          <w:sz w:val="27"/>
          <w:szCs w:val="27"/>
        </w:rPr>
        <w:t>2012</w:t>
      </w:r>
      <w:r w:rsidRPr="004C3058">
        <w:rPr>
          <w:rFonts w:ascii="Times New Roman" w:hAnsi="Times New Roman" w:cs="Times New Roman"/>
          <w:sz w:val="27"/>
          <w:szCs w:val="27"/>
        </w:rPr>
        <w:t xml:space="preserve"> по </w:t>
      </w:r>
      <w:r w:rsidR="004271F1" w:rsidRPr="004C3058">
        <w:rPr>
          <w:rFonts w:ascii="Times New Roman" w:hAnsi="Times New Roman" w:cs="Times New Roman"/>
          <w:sz w:val="27"/>
          <w:szCs w:val="27"/>
        </w:rPr>
        <w:t>201</w:t>
      </w:r>
      <w:r w:rsidRPr="004C3058">
        <w:rPr>
          <w:rFonts w:ascii="Times New Roman" w:hAnsi="Times New Roman" w:cs="Times New Roman"/>
          <w:sz w:val="27"/>
          <w:szCs w:val="27"/>
        </w:rPr>
        <w:t>4</w:t>
      </w:r>
      <w:r w:rsidR="004271F1" w:rsidRPr="004C3058">
        <w:rPr>
          <w:rFonts w:ascii="Times New Roman" w:hAnsi="Times New Roman" w:cs="Times New Roman"/>
          <w:sz w:val="27"/>
          <w:szCs w:val="27"/>
        </w:rPr>
        <w:t xml:space="preserve"> годы были достигнуты следующие результаты: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- произведен комплексный капитальный ремонт 3 муниципальных дошкольных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>;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lastRenderedPageBreak/>
        <w:t xml:space="preserve">- произведен выборочный капитальный ремонт в 3 муниципальных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организациях</w:t>
      </w:r>
      <w:r w:rsidRPr="004C3058">
        <w:rPr>
          <w:rFonts w:ascii="Times New Roman" w:hAnsi="Times New Roman" w:cs="Times New Roman"/>
          <w:sz w:val="27"/>
          <w:szCs w:val="27"/>
        </w:rPr>
        <w:t>;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- устранены нарушения по предписаниям надзорных органов в 16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организациях</w:t>
      </w:r>
      <w:r w:rsidRPr="004C3058">
        <w:rPr>
          <w:rFonts w:ascii="Times New Roman" w:hAnsi="Times New Roman" w:cs="Times New Roman"/>
          <w:sz w:val="27"/>
          <w:szCs w:val="27"/>
        </w:rPr>
        <w:t xml:space="preserve">, в том числе: техническое освидетельствование ТЭУ, устройство ограждения территории, ремонт и восстановление вентиляционных систем, ремонт учебных кабинетов,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электрощитовых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 xml:space="preserve">, санитарных узлов с установкой кабин, устройство ограждения радиаторов в учебных помещениях, устройство теневых навесов на детских площадках, приобретение кухонного оборудования для пищеблоков; 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- приобретено спортивное оборудование и спортивный инвентарь для 2 общеобразовательных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>;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- приобретено оборудование и инвентарь для 8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, из них для 4 общеобразовательных и 4 дошкольных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- разработана проектно-сметная документация на благоустройство спортивной площадки в 1 дошкольно</w:t>
      </w:r>
      <w:r w:rsidR="0041078F" w:rsidRPr="004C3058">
        <w:rPr>
          <w:rFonts w:ascii="Times New Roman" w:hAnsi="Times New Roman" w:cs="Times New Roman"/>
          <w:sz w:val="27"/>
          <w:szCs w:val="27"/>
        </w:rPr>
        <w:t>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образовательно</w:t>
      </w:r>
      <w:r w:rsidR="0041078F" w:rsidRPr="004C3058">
        <w:rPr>
          <w:rFonts w:ascii="Times New Roman" w:hAnsi="Times New Roman" w:cs="Times New Roman"/>
          <w:sz w:val="27"/>
          <w:szCs w:val="27"/>
        </w:rPr>
        <w:t>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организации</w:t>
      </w:r>
      <w:r w:rsidR="00446123" w:rsidRPr="004C3058">
        <w:rPr>
          <w:rFonts w:ascii="Times New Roman" w:hAnsi="Times New Roman" w:cs="Times New Roman"/>
          <w:sz w:val="27"/>
          <w:szCs w:val="27"/>
        </w:rPr>
        <w:t xml:space="preserve">, </w:t>
      </w:r>
      <w:r w:rsidRPr="004C3058">
        <w:rPr>
          <w:rFonts w:ascii="Times New Roman" w:hAnsi="Times New Roman" w:cs="Times New Roman"/>
          <w:sz w:val="27"/>
          <w:szCs w:val="27"/>
        </w:rPr>
        <w:t>а также ПСД на капитальный ремонт 1 дошкольно</w:t>
      </w:r>
      <w:r w:rsidR="0041078F" w:rsidRPr="004C3058">
        <w:rPr>
          <w:rFonts w:ascii="Times New Roman" w:hAnsi="Times New Roman" w:cs="Times New Roman"/>
          <w:sz w:val="27"/>
          <w:szCs w:val="27"/>
        </w:rPr>
        <w:t>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образовательно</w:t>
      </w:r>
      <w:r w:rsidR="0041078F" w:rsidRPr="004C3058">
        <w:rPr>
          <w:rFonts w:ascii="Times New Roman" w:hAnsi="Times New Roman" w:cs="Times New Roman"/>
          <w:sz w:val="27"/>
          <w:szCs w:val="27"/>
        </w:rPr>
        <w:t>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организации</w:t>
      </w:r>
      <w:r w:rsidRPr="004C3058">
        <w:rPr>
          <w:rFonts w:ascii="Times New Roman" w:hAnsi="Times New Roman" w:cs="Times New Roman"/>
          <w:sz w:val="27"/>
          <w:szCs w:val="27"/>
        </w:rPr>
        <w:t>;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- </w:t>
      </w:r>
      <w:r w:rsidR="009616B4" w:rsidRPr="004C3058">
        <w:rPr>
          <w:rFonts w:ascii="Times New Roman" w:hAnsi="Times New Roman" w:cs="Times New Roman"/>
          <w:sz w:val="27"/>
          <w:szCs w:val="27"/>
        </w:rPr>
        <w:t>завершено</w:t>
      </w:r>
      <w:r w:rsidRPr="004C3058">
        <w:rPr>
          <w:rFonts w:ascii="Times New Roman" w:hAnsi="Times New Roman" w:cs="Times New Roman"/>
          <w:sz w:val="27"/>
          <w:szCs w:val="27"/>
        </w:rPr>
        <w:t xml:space="preserve"> строительство спортивного зала </w:t>
      </w:r>
      <w:r w:rsidR="00352183" w:rsidRPr="004C3058">
        <w:rPr>
          <w:rFonts w:ascii="Times New Roman" w:hAnsi="Times New Roman" w:cs="Times New Roman"/>
          <w:sz w:val="27"/>
          <w:szCs w:val="27"/>
        </w:rPr>
        <w:t xml:space="preserve">МБОУ </w:t>
      </w:r>
      <w:r w:rsidRPr="004C3058">
        <w:rPr>
          <w:rFonts w:ascii="Times New Roman" w:hAnsi="Times New Roman" w:cs="Times New Roman"/>
          <w:sz w:val="27"/>
          <w:szCs w:val="27"/>
        </w:rPr>
        <w:t xml:space="preserve">Лицея </w:t>
      </w:r>
      <w:r w:rsidR="00352183" w:rsidRPr="004C3058">
        <w:rPr>
          <w:rFonts w:ascii="Times New Roman" w:hAnsi="Times New Roman" w:cs="Times New Roman"/>
          <w:sz w:val="27"/>
          <w:szCs w:val="27"/>
        </w:rPr>
        <w:t>№</w:t>
      </w:r>
      <w:r w:rsidRPr="004C3058">
        <w:rPr>
          <w:rFonts w:ascii="Times New Roman" w:hAnsi="Times New Roman" w:cs="Times New Roman"/>
          <w:sz w:val="27"/>
          <w:szCs w:val="27"/>
        </w:rPr>
        <w:t xml:space="preserve"> 103;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- </w:t>
      </w:r>
      <w:r w:rsidR="009616B4" w:rsidRPr="004C3058">
        <w:rPr>
          <w:rFonts w:ascii="Times New Roman" w:hAnsi="Times New Roman" w:cs="Times New Roman"/>
          <w:sz w:val="27"/>
          <w:szCs w:val="27"/>
        </w:rPr>
        <w:t>завершен</w:t>
      </w:r>
      <w:r w:rsidRPr="004C3058">
        <w:rPr>
          <w:rFonts w:ascii="Times New Roman" w:hAnsi="Times New Roman" w:cs="Times New Roman"/>
          <w:sz w:val="27"/>
          <w:szCs w:val="27"/>
        </w:rPr>
        <w:t xml:space="preserve"> капитальный ремонт здания № 2 МБДОУ № 19.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В связи с недостаточным финансированием мероприятия программы по ремонту асфальтового покрытия территорий муниципальных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не выполнены; не оборудованы игровые площадки дошкольных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 современными малыми архитектурными формами.</w:t>
      </w:r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C3058">
        <w:rPr>
          <w:rFonts w:ascii="Times New Roman" w:hAnsi="Times New Roman" w:cs="Times New Roman"/>
          <w:sz w:val="27"/>
          <w:szCs w:val="27"/>
        </w:rPr>
        <w:t>Проведенный в 2012-201</w:t>
      </w:r>
      <w:r w:rsidR="009616B4" w:rsidRPr="004C3058">
        <w:rPr>
          <w:rFonts w:ascii="Times New Roman" w:hAnsi="Times New Roman" w:cs="Times New Roman"/>
          <w:sz w:val="27"/>
          <w:szCs w:val="27"/>
        </w:rPr>
        <w:t>4</w:t>
      </w:r>
      <w:r w:rsidRPr="004C3058">
        <w:rPr>
          <w:rFonts w:ascii="Times New Roman" w:hAnsi="Times New Roman" w:cs="Times New Roman"/>
          <w:sz w:val="27"/>
          <w:szCs w:val="27"/>
        </w:rPr>
        <w:t xml:space="preserve"> годах мониторинг технического состояния зданий муниципальных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 xml:space="preserve">, инженерных сетей (узлов ввода, трубопроводов, теплоэнергетических установок, электрических сетей) показал высокую степень изношенности основных фондов, потребность в ремонте либо частичной замене инженерных сетей в тех зданиях, где не проводился капитальный ремонт; сами же здания требуют ремонта </w:t>
      </w:r>
      <w:proofErr w:type="spellStart"/>
      <w:r w:rsidRPr="004C3058">
        <w:rPr>
          <w:rFonts w:ascii="Times New Roman" w:hAnsi="Times New Roman" w:cs="Times New Roman"/>
          <w:sz w:val="27"/>
          <w:szCs w:val="27"/>
        </w:rPr>
        <w:t>отмостков</w:t>
      </w:r>
      <w:proofErr w:type="spellEnd"/>
      <w:r w:rsidRPr="004C3058">
        <w:rPr>
          <w:rFonts w:ascii="Times New Roman" w:hAnsi="Times New Roman" w:cs="Times New Roman"/>
          <w:sz w:val="27"/>
          <w:szCs w:val="27"/>
        </w:rPr>
        <w:t>, цоколя, фасада, замены окон.</w:t>
      </w:r>
      <w:proofErr w:type="gramEnd"/>
    </w:p>
    <w:p w:rsidR="004271F1" w:rsidRPr="004C3058" w:rsidRDefault="004271F1" w:rsidP="005B2E8C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Данные нарушения санитарно-эпидемиологических правил и нормативов влияют на здоровье детей, обучающихся, педагогов и работников образовательных </w:t>
      </w:r>
      <w:r w:rsidR="0041078F" w:rsidRPr="004C3058">
        <w:rPr>
          <w:rFonts w:ascii="Times New Roman" w:hAnsi="Times New Roman" w:cs="Times New Roman"/>
          <w:sz w:val="27"/>
          <w:szCs w:val="27"/>
        </w:rPr>
        <w:t>организаций</w:t>
      </w:r>
      <w:r w:rsidRPr="004C3058">
        <w:rPr>
          <w:rFonts w:ascii="Times New Roman" w:hAnsi="Times New Roman" w:cs="Times New Roman"/>
          <w:sz w:val="27"/>
          <w:szCs w:val="27"/>
        </w:rPr>
        <w:t>.</w:t>
      </w:r>
    </w:p>
    <w:p w:rsidR="00627C9C" w:rsidRPr="004C3058" w:rsidRDefault="00627C9C" w:rsidP="005B2E8C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В организации предоставления общедоступного и бесплатного дошкольного образования, начального общ</w:t>
      </w:r>
      <w:r w:rsidR="00446123" w:rsidRPr="004C3058">
        <w:rPr>
          <w:rFonts w:ascii="Times New Roman" w:hAnsi="Times New Roman"/>
          <w:sz w:val="27"/>
          <w:szCs w:val="27"/>
        </w:rPr>
        <w:t>его, основного общего, среднего</w:t>
      </w:r>
      <w:r w:rsidRPr="004C3058">
        <w:rPr>
          <w:rFonts w:ascii="Times New Roman" w:hAnsi="Times New Roman"/>
          <w:sz w:val="27"/>
          <w:szCs w:val="27"/>
        </w:rPr>
        <w:t xml:space="preserve"> общего образования, допо</w:t>
      </w:r>
      <w:r w:rsidR="00446123" w:rsidRPr="004C3058">
        <w:rPr>
          <w:rFonts w:ascii="Times New Roman" w:hAnsi="Times New Roman"/>
          <w:sz w:val="27"/>
          <w:szCs w:val="27"/>
        </w:rPr>
        <w:t xml:space="preserve">лнительного образования детей, </w:t>
      </w:r>
      <w:r w:rsidRPr="004C3058">
        <w:rPr>
          <w:rFonts w:ascii="Times New Roman" w:hAnsi="Times New Roman"/>
          <w:sz w:val="27"/>
          <w:szCs w:val="27"/>
        </w:rPr>
        <w:t xml:space="preserve">отдыха детей в каникулярное время; в развитии и функционировании муниципальным образовательным </w:t>
      </w:r>
      <w:r w:rsidR="0041078F" w:rsidRPr="004C3058">
        <w:rPr>
          <w:rFonts w:ascii="Times New Roman" w:hAnsi="Times New Roman"/>
          <w:sz w:val="27"/>
          <w:szCs w:val="27"/>
        </w:rPr>
        <w:t>организациям</w:t>
      </w:r>
      <w:r w:rsidRPr="004C3058">
        <w:rPr>
          <w:rFonts w:ascii="Times New Roman" w:hAnsi="Times New Roman"/>
          <w:sz w:val="27"/>
          <w:szCs w:val="27"/>
        </w:rPr>
        <w:t xml:space="preserve"> содействует </w:t>
      </w:r>
      <w:r w:rsidR="000A4F7D" w:rsidRPr="004C3058">
        <w:rPr>
          <w:rFonts w:ascii="Times New Roman" w:hAnsi="Times New Roman"/>
          <w:sz w:val="27"/>
          <w:szCs w:val="27"/>
        </w:rPr>
        <w:t>МКУ УО</w:t>
      </w:r>
      <w:r w:rsidRPr="004C3058">
        <w:rPr>
          <w:rFonts w:ascii="Times New Roman" w:hAnsi="Times New Roman"/>
          <w:sz w:val="27"/>
          <w:szCs w:val="27"/>
        </w:rPr>
        <w:t>, осуществляющее следующие основные виды деятельности:</w:t>
      </w:r>
    </w:p>
    <w:p w:rsidR="00627C9C" w:rsidRPr="004C3058" w:rsidRDefault="00D94632" w:rsidP="00D9463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- 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>содействие  разработке и реализации программ комплексного и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br/>
        <w:t>целевого характера в области образования в установленном порядке</w:t>
      </w:r>
      <w:r w:rsidRPr="004C3058">
        <w:rPr>
          <w:rFonts w:ascii="Times New Roman" w:eastAsia="Calibri" w:hAnsi="Times New Roman" w:cs="Times New Roman"/>
          <w:sz w:val="27"/>
          <w:szCs w:val="27"/>
        </w:rPr>
        <w:t>;</w:t>
      </w:r>
    </w:p>
    <w:p w:rsidR="00627C9C" w:rsidRPr="004C3058" w:rsidRDefault="00D94632" w:rsidP="00D9463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- 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содействие подготовке информационно-аналитических обзоров и отчетов о ситуации в области образования </w:t>
      </w:r>
      <w:proofErr w:type="gramStart"/>
      <w:r w:rsidR="00627C9C" w:rsidRPr="004C3058">
        <w:rPr>
          <w:rFonts w:ascii="Times New Roman" w:eastAsia="Calibri" w:hAnsi="Times New Roman" w:cs="Times New Roman"/>
          <w:sz w:val="27"/>
          <w:szCs w:val="27"/>
        </w:rPr>
        <w:t>в</w:t>
      </w:r>
      <w:proofErr w:type="gramEnd"/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 ЗАТО Железногорск;</w:t>
      </w:r>
    </w:p>
    <w:p w:rsidR="00627C9C" w:rsidRPr="004C3058" w:rsidRDefault="00D94632" w:rsidP="00D9463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- 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содействие муниципальным дошкольным образовательным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организациям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 в организации проведения процедур по </w:t>
      </w:r>
      <w:r w:rsidR="00FB4320" w:rsidRPr="004C3058">
        <w:rPr>
          <w:rFonts w:ascii="Times New Roman" w:eastAsia="Calibri" w:hAnsi="Times New Roman" w:cs="Times New Roman"/>
          <w:sz w:val="27"/>
          <w:szCs w:val="27"/>
        </w:rPr>
        <w:t>з</w:t>
      </w:r>
      <w:r w:rsidR="00FB4320" w:rsidRPr="004C3058">
        <w:rPr>
          <w:rFonts w:ascii="Times New Roman" w:hAnsi="Times New Roman"/>
          <w:sz w:val="27"/>
          <w:szCs w:val="27"/>
        </w:rPr>
        <w:t>акупке товаров, работ и услуг для муниципальных нужд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; </w:t>
      </w:r>
    </w:p>
    <w:p w:rsidR="00627C9C" w:rsidRPr="004C3058" w:rsidRDefault="00D94632" w:rsidP="00D9463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- 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осуществление на основании  </w:t>
      </w:r>
      <w:proofErr w:type="gramStart"/>
      <w:r w:rsidR="00627C9C" w:rsidRPr="004C3058">
        <w:rPr>
          <w:rFonts w:ascii="Times New Roman" w:eastAsia="Calibri" w:hAnsi="Times New Roman" w:cs="Times New Roman"/>
          <w:sz w:val="27"/>
          <w:szCs w:val="27"/>
        </w:rPr>
        <w:t>договора обеспечения соблюдения требований охраны труда</w:t>
      </w:r>
      <w:proofErr w:type="gramEnd"/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 и организации контроля за их выполнением работниками муниципальных образовательных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организаций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; </w:t>
      </w:r>
    </w:p>
    <w:p w:rsidR="00627C9C" w:rsidRPr="004C3058" w:rsidRDefault="00D94632" w:rsidP="00D9463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- 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содействие муниципальным образовательным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организациям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 в организации перевозки детей, проживающих </w:t>
      </w:r>
      <w:proofErr w:type="gramStart"/>
      <w:r w:rsidR="00627C9C" w:rsidRPr="004C3058">
        <w:rPr>
          <w:rFonts w:ascii="Times New Roman" w:eastAsia="Calibri" w:hAnsi="Times New Roman" w:cs="Times New Roman"/>
          <w:sz w:val="27"/>
          <w:szCs w:val="27"/>
        </w:rPr>
        <w:t>в</w:t>
      </w:r>
      <w:proofErr w:type="gramEnd"/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 ЗАТО Железногорск, в соответствии с законодательством Российской Федерации и нормативными правовыми актами органов местного самоуправления ЗАТО Железногорск.</w:t>
      </w:r>
    </w:p>
    <w:p w:rsidR="00627C9C" w:rsidRPr="004C3058" w:rsidRDefault="00D94632" w:rsidP="00D94632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- 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предоставление </w:t>
      </w:r>
      <w:proofErr w:type="gramStart"/>
      <w:r w:rsidR="00627C9C" w:rsidRPr="004C3058">
        <w:rPr>
          <w:rFonts w:ascii="Times New Roman" w:eastAsia="Calibri" w:hAnsi="Times New Roman" w:cs="Times New Roman"/>
          <w:sz w:val="27"/>
          <w:szCs w:val="27"/>
        </w:rPr>
        <w:t>жителям</w:t>
      </w:r>
      <w:proofErr w:type="gramEnd"/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 ЗАТО Железногорск муниципальной услуги «При</w:t>
      </w:r>
      <w:r w:rsidRPr="004C3058">
        <w:rPr>
          <w:rFonts w:ascii="Times New Roman" w:eastAsia="Calibri" w:hAnsi="Times New Roman" w:cs="Times New Roman"/>
          <w:sz w:val="27"/>
          <w:szCs w:val="27"/>
        </w:rPr>
        <w:t>е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>м заявлений, постановка на уч</w:t>
      </w:r>
      <w:r w:rsidRPr="004C3058">
        <w:rPr>
          <w:rFonts w:ascii="Times New Roman" w:eastAsia="Calibri" w:hAnsi="Times New Roman" w:cs="Times New Roman"/>
          <w:sz w:val="27"/>
          <w:szCs w:val="27"/>
        </w:rPr>
        <w:t>е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т и предоставление мест в образовательные </w:t>
      </w:r>
      <w:r w:rsidR="0041078F" w:rsidRPr="004C3058">
        <w:rPr>
          <w:rFonts w:ascii="Times New Roman" w:eastAsia="Calibri" w:hAnsi="Times New Roman" w:cs="Times New Roman"/>
          <w:sz w:val="27"/>
          <w:szCs w:val="27"/>
        </w:rPr>
        <w:t>организации</w:t>
      </w:r>
      <w:r w:rsidR="00627C9C" w:rsidRPr="004C3058">
        <w:rPr>
          <w:rFonts w:ascii="Times New Roman" w:eastAsia="Calibri" w:hAnsi="Times New Roman" w:cs="Times New Roman"/>
          <w:sz w:val="27"/>
          <w:szCs w:val="27"/>
        </w:rPr>
        <w:t xml:space="preserve">, реализующие основную общеобразовательную программу дошкольного образования». </w:t>
      </w:r>
    </w:p>
    <w:p w:rsidR="00136481" w:rsidRPr="004C3058" w:rsidRDefault="00136481" w:rsidP="005B2E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7"/>
          <w:szCs w:val="27"/>
        </w:rPr>
      </w:pPr>
    </w:p>
    <w:p w:rsidR="00A02FC1" w:rsidRPr="004C3058" w:rsidRDefault="00A02FC1" w:rsidP="00AF11A6">
      <w:pPr>
        <w:pStyle w:val="a6"/>
        <w:numPr>
          <w:ilvl w:val="0"/>
          <w:numId w:val="19"/>
        </w:numPr>
        <w:suppressAutoHyphens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Основная цель, задачи, этапы и сроки выполнения подпрограммы, целевые индикаторы</w:t>
      </w:r>
    </w:p>
    <w:p w:rsidR="00AF11A6" w:rsidRPr="004C3058" w:rsidRDefault="00AF11A6" w:rsidP="00AF11A6">
      <w:pPr>
        <w:pStyle w:val="a6"/>
        <w:suppressAutoHyphens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D134F8" w:rsidRPr="004C3058" w:rsidRDefault="00D134F8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 xml:space="preserve">Целью подпрограммы является: </w:t>
      </w:r>
      <w:r w:rsidR="00D02D29" w:rsidRPr="004C3058">
        <w:rPr>
          <w:rFonts w:ascii="Times New Roman" w:hAnsi="Times New Roman"/>
          <w:sz w:val="27"/>
          <w:szCs w:val="27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</w:r>
      <w:r w:rsidR="0068639E" w:rsidRPr="0068639E">
        <w:rPr>
          <w:rFonts w:ascii="Times New Roman" w:hAnsi="Times New Roman"/>
          <w:sz w:val="27"/>
          <w:szCs w:val="27"/>
          <w:highlight w:val="yellow"/>
        </w:rPr>
        <w:t>, отдыха и оздоровления детей в летний период</w:t>
      </w:r>
      <w:r w:rsidRPr="004C3058">
        <w:rPr>
          <w:rFonts w:ascii="Times New Roman" w:hAnsi="Times New Roman"/>
          <w:sz w:val="27"/>
          <w:szCs w:val="27"/>
        </w:rPr>
        <w:t>.</w:t>
      </w:r>
    </w:p>
    <w:p w:rsidR="00D134F8" w:rsidRPr="004C3058" w:rsidRDefault="00D134F8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Задачи:</w:t>
      </w:r>
    </w:p>
    <w:p w:rsidR="00F85498" w:rsidRPr="004C3058" w:rsidRDefault="00F85498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134F8" w:rsidRPr="004C3058" w:rsidRDefault="00D134F8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Обеспечить доступность дошкольного образования, соответствующего единому стандарту качества дошкольного образования.</w:t>
      </w:r>
    </w:p>
    <w:p w:rsidR="00D134F8" w:rsidRPr="004C3058" w:rsidRDefault="00D134F8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образования.</w:t>
      </w:r>
    </w:p>
    <w:p w:rsidR="00D134F8" w:rsidRPr="004C3058" w:rsidRDefault="00D134F8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программ.</w:t>
      </w:r>
    </w:p>
    <w:p w:rsidR="00D134F8" w:rsidRPr="004C3058" w:rsidRDefault="00D134F8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Содействовать выявлению и поддержке одаренных детей.</w:t>
      </w:r>
    </w:p>
    <w:p w:rsidR="00D134F8" w:rsidRPr="004C3058" w:rsidRDefault="00D02D29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Выполнение функций муниципальными казенными учреждениями</w:t>
      </w:r>
      <w:r w:rsidR="00D134F8" w:rsidRPr="004C3058">
        <w:rPr>
          <w:rFonts w:ascii="Times New Roman" w:hAnsi="Times New Roman"/>
          <w:sz w:val="27"/>
          <w:szCs w:val="27"/>
        </w:rPr>
        <w:t>.</w:t>
      </w:r>
    </w:p>
    <w:p w:rsidR="00FB6ECE" w:rsidRPr="004C3058" w:rsidRDefault="00FB6ECE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Сроки выполнения подпрограммы 201</w:t>
      </w:r>
      <w:r w:rsidR="00BA4010" w:rsidRPr="004C3058">
        <w:rPr>
          <w:rFonts w:ascii="Times New Roman" w:hAnsi="Times New Roman"/>
          <w:sz w:val="27"/>
          <w:szCs w:val="27"/>
        </w:rPr>
        <w:t>6</w:t>
      </w:r>
      <w:r w:rsidRPr="004C3058">
        <w:rPr>
          <w:rFonts w:ascii="Times New Roman" w:hAnsi="Times New Roman"/>
          <w:sz w:val="27"/>
          <w:szCs w:val="27"/>
        </w:rPr>
        <w:t>-201</w:t>
      </w:r>
      <w:r w:rsidR="00BA4010" w:rsidRPr="004C3058">
        <w:rPr>
          <w:rFonts w:ascii="Times New Roman" w:hAnsi="Times New Roman"/>
          <w:sz w:val="27"/>
          <w:szCs w:val="27"/>
        </w:rPr>
        <w:t>8</w:t>
      </w:r>
      <w:r w:rsidRPr="004C3058">
        <w:rPr>
          <w:rFonts w:ascii="Times New Roman" w:hAnsi="Times New Roman"/>
          <w:sz w:val="27"/>
          <w:szCs w:val="27"/>
        </w:rPr>
        <w:t xml:space="preserve"> годы</w:t>
      </w:r>
      <w:r w:rsidR="00AF11A6" w:rsidRPr="004C3058">
        <w:rPr>
          <w:rFonts w:ascii="Times New Roman" w:hAnsi="Times New Roman"/>
          <w:sz w:val="27"/>
          <w:szCs w:val="27"/>
        </w:rPr>
        <w:t>.</w:t>
      </w:r>
    </w:p>
    <w:p w:rsidR="00FB6ECE" w:rsidRPr="004C3058" w:rsidRDefault="00FB6ECE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Перечень целевых индикато</w:t>
      </w:r>
      <w:r w:rsidR="00AF11A6" w:rsidRPr="004C3058">
        <w:rPr>
          <w:rFonts w:ascii="Times New Roman" w:hAnsi="Times New Roman"/>
          <w:sz w:val="27"/>
          <w:szCs w:val="27"/>
        </w:rPr>
        <w:t>ров подпрограммы представлен в П</w:t>
      </w:r>
      <w:r w:rsidRPr="004C3058">
        <w:rPr>
          <w:rFonts w:ascii="Times New Roman" w:hAnsi="Times New Roman"/>
          <w:sz w:val="27"/>
          <w:szCs w:val="27"/>
        </w:rPr>
        <w:t>риложении</w:t>
      </w:r>
      <w:r w:rsidR="0030074D" w:rsidRPr="004C3058">
        <w:rPr>
          <w:rFonts w:ascii="Times New Roman" w:hAnsi="Times New Roman"/>
          <w:sz w:val="27"/>
          <w:szCs w:val="27"/>
          <w:lang w:val="en-US"/>
        </w:rPr>
        <w:t> </w:t>
      </w:r>
      <w:r w:rsidRPr="004C3058">
        <w:rPr>
          <w:rFonts w:ascii="Times New Roman" w:hAnsi="Times New Roman"/>
          <w:sz w:val="27"/>
          <w:szCs w:val="27"/>
        </w:rPr>
        <w:t>№</w:t>
      </w:r>
      <w:r w:rsidR="0059590E" w:rsidRPr="004C3058">
        <w:rPr>
          <w:rFonts w:ascii="Times New Roman" w:hAnsi="Times New Roman"/>
          <w:sz w:val="27"/>
          <w:szCs w:val="27"/>
        </w:rPr>
        <w:t xml:space="preserve"> </w:t>
      </w:r>
      <w:r w:rsidRPr="004C3058">
        <w:rPr>
          <w:rFonts w:ascii="Times New Roman" w:hAnsi="Times New Roman"/>
          <w:sz w:val="27"/>
          <w:szCs w:val="27"/>
        </w:rPr>
        <w:t>1</w:t>
      </w:r>
      <w:r w:rsidR="0030074D" w:rsidRPr="004C3058">
        <w:rPr>
          <w:rFonts w:ascii="Times New Roman" w:hAnsi="Times New Roman"/>
          <w:sz w:val="27"/>
          <w:szCs w:val="27"/>
          <w:lang w:val="en-US"/>
        </w:rPr>
        <w:t> </w:t>
      </w:r>
      <w:r w:rsidRPr="004C3058">
        <w:rPr>
          <w:rFonts w:ascii="Times New Roman" w:hAnsi="Times New Roman"/>
          <w:sz w:val="27"/>
          <w:szCs w:val="27"/>
        </w:rPr>
        <w:t>к подпрограмме «Развитие дошкольного, общего и дополнительного образования».</w:t>
      </w:r>
    </w:p>
    <w:p w:rsidR="00F85498" w:rsidRPr="004C3058" w:rsidRDefault="00F85498" w:rsidP="00AF11A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02FC1" w:rsidRPr="004C3058" w:rsidRDefault="00A02FC1" w:rsidP="000903E1">
      <w:pPr>
        <w:pStyle w:val="a6"/>
        <w:numPr>
          <w:ilvl w:val="0"/>
          <w:numId w:val="19"/>
        </w:numPr>
        <w:suppressAutoHyphens/>
        <w:spacing w:after="1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Механизм реализации подпрограммы</w:t>
      </w:r>
    </w:p>
    <w:p w:rsidR="00827C3A" w:rsidRPr="004C3058" w:rsidRDefault="00827C3A" w:rsidP="00827C3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 xml:space="preserve">Заказчиком подпрограммы является </w:t>
      </w:r>
      <w:r w:rsidR="00B8197F" w:rsidRPr="004C3058">
        <w:rPr>
          <w:rFonts w:ascii="Times New Roman" w:hAnsi="Times New Roman"/>
          <w:sz w:val="27"/>
          <w:szCs w:val="27"/>
        </w:rPr>
        <w:t>Муниципальное казенное учреждение «Управление образования»</w:t>
      </w:r>
      <w:r w:rsidRPr="004C3058">
        <w:rPr>
          <w:rFonts w:ascii="Times New Roman" w:hAnsi="Times New Roman"/>
          <w:sz w:val="27"/>
          <w:szCs w:val="27"/>
        </w:rPr>
        <w:t xml:space="preserve">. </w:t>
      </w:r>
      <w:r w:rsidR="00B8197F" w:rsidRPr="004C3058">
        <w:rPr>
          <w:rFonts w:ascii="Times New Roman" w:hAnsi="Times New Roman"/>
          <w:sz w:val="27"/>
          <w:szCs w:val="27"/>
        </w:rPr>
        <w:t>Руководитель</w:t>
      </w:r>
      <w:r w:rsidRPr="004C3058">
        <w:rPr>
          <w:rFonts w:ascii="Times New Roman" w:hAnsi="Times New Roman"/>
          <w:sz w:val="27"/>
          <w:szCs w:val="27"/>
        </w:rPr>
        <w:t xml:space="preserve"> </w:t>
      </w:r>
      <w:r w:rsidR="00B8197F" w:rsidRPr="004C3058">
        <w:rPr>
          <w:rFonts w:ascii="Times New Roman" w:hAnsi="Times New Roman"/>
          <w:sz w:val="27"/>
          <w:szCs w:val="27"/>
        </w:rPr>
        <w:t>Муниципального казенного учреждения «Управление образования»</w:t>
      </w:r>
      <w:r w:rsidRPr="004C3058">
        <w:rPr>
          <w:rFonts w:ascii="Times New Roman" w:hAnsi="Times New Roman"/>
          <w:sz w:val="27"/>
          <w:szCs w:val="27"/>
        </w:rPr>
        <w:t xml:space="preserve"> осуществляет организационные, методические и контрольные функции в ходе реализации подпрограммы.</w:t>
      </w:r>
    </w:p>
    <w:p w:rsidR="00827C3A" w:rsidRPr="004C3058" w:rsidRDefault="00827C3A" w:rsidP="00827C3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Источниками финансирования подпрограммы являются средства местного бюджета, краевого бюджета.</w:t>
      </w:r>
    </w:p>
    <w:p w:rsidR="00827C3A" w:rsidRPr="004C3058" w:rsidRDefault="00827C3A" w:rsidP="00827C3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 xml:space="preserve">Главными распорядителями бюджетных средств, предусмотренных на реализацию подпрограммы, являются </w:t>
      </w:r>
      <w:proofErr w:type="gramStart"/>
      <w:r w:rsidRPr="004C3058">
        <w:rPr>
          <w:rFonts w:ascii="Times New Roman" w:hAnsi="Times New Roman"/>
          <w:sz w:val="27"/>
          <w:szCs w:val="27"/>
        </w:rPr>
        <w:t>Администрация</w:t>
      </w:r>
      <w:proofErr w:type="gramEnd"/>
      <w:r w:rsidRPr="004C3058">
        <w:rPr>
          <w:rFonts w:ascii="Times New Roman" w:hAnsi="Times New Roman"/>
          <w:sz w:val="27"/>
          <w:szCs w:val="27"/>
        </w:rPr>
        <w:t xml:space="preserve"> ЗАТО г.</w:t>
      </w:r>
      <w:r w:rsidR="0045585A" w:rsidRPr="004C3058">
        <w:rPr>
          <w:rFonts w:ascii="Times New Roman" w:hAnsi="Times New Roman"/>
          <w:sz w:val="27"/>
          <w:szCs w:val="27"/>
        </w:rPr>
        <w:t xml:space="preserve"> </w:t>
      </w:r>
      <w:r w:rsidRPr="004C3058">
        <w:rPr>
          <w:rFonts w:ascii="Times New Roman" w:hAnsi="Times New Roman"/>
          <w:sz w:val="27"/>
          <w:szCs w:val="27"/>
        </w:rPr>
        <w:t>Железногорск, МКУ УО, МКУ УК, УСЗН.</w:t>
      </w:r>
    </w:p>
    <w:p w:rsidR="00827C3A" w:rsidRPr="004C3058" w:rsidRDefault="00827C3A" w:rsidP="00827C3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Бюджетное финансирование подпрограммы осуществляется в следующих формах:</w:t>
      </w:r>
    </w:p>
    <w:p w:rsidR="00827C3A" w:rsidRPr="004C3058" w:rsidRDefault="00827C3A" w:rsidP="00827C3A">
      <w:pPr>
        <w:pStyle w:val="a6"/>
        <w:numPr>
          <w:ilvl w:val="0"/>
          <w:numId w:val="38"/>
        </w:numPr>
        <w:tabs>
          <w:tab w:val="left" w:pos="709"/>
        </w:tabs>
        <w:suppressAutoHyphens/>
        <w:spacing w:after="0" w:line="100" w:lineRule="atLeast"/>
        <w:ind w:left="0" w:firstLine="284"/>
        <w:contextualSpacing w:val="0"/>
        <w:jc w:val="both"/>
        <w:rPr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субсидии муниципальным автономным и муниципальным бюджетным учреждениям на финансовое обеспечение выполнения муниципального задания.</w:t>
      </w:r>
    </w:p>
    <w:p w:rsidR="00827C3A" w:rsidRPr="004C3058" w:rsidRDefault="00827C3A" w:rsidP="00827C3A">
      <w:pPr>
        <w:pStyle w:val="a6"/>
        <w:numPr>
          <w:ilvl w:val="0"/>
          <w:numId w:val="38"/>
        </w:numPr>
        <w:tabs>
          <w:tab w:val="left" w:pos="709"/>
        </w:tabs>
        <w:suppressAutoHyphens/>
        <w:spacing w:after="0" w:line="100" w:lineRule="atLeast"/>
        <w:ind w:left="0" w:firstLine="284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lastRenderedPageBreak/>
        <w:t>субсидии муниципальным автономным и муниципальным бюджетным учреждениям на цели, не связанные с выполнением задания муниципального задания;</w:t>
      </w:r>
    </w:p>
    <w:p w:rsidR="00827C3A" w:rsidRPr="004C3058" w:rsidRDefault="00827C3A" w:rsidP="00827C3A">
      <w:pPr>
        <w:pStyle w:val="a6"/>
        <w:numPr>
          <w:ilvl w:val="0"/>
          <w:numId w:val="38"/>
        </w:numPr>
        <w:tabs>
          <w:tab w:val="left" w:pos="709"/>
        </w:tabs>
        <w:suppressAutoHyphens/>
        <w:spacing w:after="0" w:line="100" w:lineRule="atLeast"/>
        <w:ind w:left="0" w:firstLine="284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предоставление бюджетных ассигнований на выполнение функций;</w:t>
      </w:r>
    </w:p>
    <w:p w:rsidR="00827C3A" w:rsidRPr="004C3058" w:rsidRDefault="00827C3A" w:rsidP="00827C3A">
      <w:pPr>
        <w:pStyle w:val="a6"/>
        <w:numPr>
          <w:ilvl w:val="0"/>
          <w:numId w:val="38"/>
        </w:numPr>
        <w:tabs>
          <w:tab w:val="left" w:pos="709"/>
        </w:tabs>
        <w:suppressAutoHyphens/>
        <w:spacing w:after="0" w:line="100" w:lineRule="atLeast"/>
        <w:ind w:left="0" w:firstLine="284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предоставление бюджетных инвестиций;</w:t>
      </w:r>
    </w:p>
    <w:p w:rsidR="00827C3A" w:rsidRPr="004C3058" w:rsidRDefault="00F94DE2" w:rsidP="00827C3A">
      <w:pPr>
        <w:pStyle w:val="a6"/>
        <w:numPr>
          <w:ilvl w:val="0"/>
          <w:numId w:val="38"/>
        </w:numPr>
        <w:tabs>
          <w:tab w:val="left" w:pos="709"/>
        </w:tabs>
        <w:suppressAutoHyphens/>
        <w:spacing w:after="0" w:line="100" w:lineRule="atLeast"/>
        <w:ind w:left="0" w:firstLine="284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реализация мероприятия «Выплата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образования» осуществляется в соответствии </w:t>
      </w:r>
      <w:r w:rsidR="00845BF5" w:rsidRPr="004C3058">
        <w:rPr>
          <w:rFonts w:ascii="Times New Roman" w:hAnsi="Times New Roman" w:cs="Times New Roman"/>
          <w:sz w:val="27"/>
          <w:szCs w:val="27"/>
        </w:rPr>
        <w:t xml:space="preserve">с Постановлением </w:t>
      </w:r>
      <w:proofErr w:type="gramStart"/>
      <w:r w:rsidR="00845BF5" w:rsidRPr="004C3058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845BF5" w:rsidRPr="004C3058">
        <w:rPr>
          <w:rFonts w:ascii="Times New Roman" w:hAnsi="Times New Roman" w:cs="Times New Roman"/>
          <w:sz w:val="27"/>
          <w:szCs w:val="27"/>
        </w:rPr>
        <w:t xml:space="preserve"> ЗАТО г.</w:t>
      </w:r>
      <w:r w:rsidR="0045585A"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="00845BF5" w:rsidRPr="004C3058">
        <w:rPr>
          <w:rFonts w:ascii="Times New Roman" w:hAnsi="Times New Roman" w:cs="Times New Roman"/>
          <w:sz w:val="27"/>
          <w:szCs w:val="27"/>
        </w:rPr>
        <w:t xml:space="preserve">Железногорск от </w:t>
      </w:r>
      <w:r w:rsidR="00524C36" w:rsidRPr="004C3058">
        <w:rPr>
          <w:rFonts w:ascii="Times New Roman" w:hAnsi="Times New Roman" w:cs="Times New Roman"/>
          <w:sz w:val="27"/>
          <w:szCs w:val="27"/>
        </w:rPr>
        <w:t>14</w:t>
      </w:r>
      <w:r w:rsidR="00845BF5" w:rsidRPr="004C3058">
        <w:rPr>
          <w:rFonts w:ascii="Times New Roman" w:hAnsi="Times New Roman" w:cs="Times New Roman"/>
          <w:sz w:val="27"/>
          <w:szCs w:val="27"/>
        </w:rPr>
        <w:t>.0</w:t>
      </w:r>
      <w:r w:rsidR="00524C36" w:rsidRPr="004C3058">
        <w:rPr>
          <w:rFonts w:ascii="Times New Roman" w:hAnsi="Times New Roman" w:cs="Times New Roman"/>
          <w:sz w:val="27"/>
          <w:szCs w:val="27"/>
        </w:rPr>
        <w:t>3</w:t>
      </w:r>
      <w:r w:rsidR="00845BF5" w:rsidRPr="004C3058">
        <w:rPr>
          <w:rFonts w:ascii="Times New Roman" w:hAnsi="Times New Roman" w:cs="Times New Roman"/>
          <w:sz w:val="27"/>
          <w:szCs w:val="27"/>
        </w:rPr>
        <w:t>.201</w:t>
      </w:r>
      <w:r w:rsidR="00524C36" w:rsidRPr="004C3058">
        <w:rPr>
          <w:rFonts w:ascii="Times New Roman" w:hAnsi="Times New Roman" w:cs="Times New Roman"/>
          <w:sz w:val="27"/>
          <w:szCs w:val="27"/>
        </w:rPr>
        <w:t>4</w:t>
      </w:r>
      <w:r w:rsidR="00845BF5" w:rsidRPr="004C3058">
        <w:rPr>
          <w:rFonts w:ascii="Times New Roman" w:hAnsi="Times New Roman" w:cs="Times New Roman"/>
          <w:sz w:val="27"/>
          <w:szCs w:val="27"/>
        </w:rPr>
        <w:t xml:space="preserve"> № </w:t>
      </w:r>
      <w:r w:rsidR="00524C36" w:rsidRPr="004C3058">
        <w:rPr>
          <w:rFonts w:ascii="Times New Roman" w:hAnsi="Times New Roman" w:cs="Times New Roman"/>
          <w:sz w:val="27"/>
          <w:szCs w:val="27"/>
        </w:rPr>
        <w:t>557</w:t>
      </w:r>
      <w:r w:rsidR="00845BF5" w:rsidRPr="004C3058">
        <w:rPr>
          <w:rFonts w:ascii="Times New Roman" w:hAnsi="Times New Roman" w:cs="Times New Roman"/>
          <w:sz w:val="27"/>
          <w:szCs w:val="27"/>
        </w:rPr>
        <w:t xml:space="preserve"> </w:t>
      </w:r>
      <w:r w:rsidRPr="004C3058">
        <w:rPr>
          <w:rFonts w:ascii="Times New Roman" w:hAnsi="Times New Roman" w:cs="Times New Roman"/>
          <w:sz w:val="27"/>
          <w:szCs w:val="27"/>
        </w:rPr>
        <w:t>«</w:t>
      </w:r>
      <w:r w:rsidR="00524C36" w:rsidRPr="004C3058">
        <w:rPr>
          <w:rFonts w:ascii="Times New Roman" w:hAnsi="Times New Roman" w:cs="Times New Roman"/>
          <w:sz w:val="27"/>
          <w:szCs w:val="27"/>
        </w:rPr>
        <w:t>О выплате компенсации части родительской платы за присмотр и уход за детьми в образовательных организациях, расположенных на территории ЗАТО Железногорск, реализующих образовательную программу дошкольного образования»</w:t>
      </w:r>
      <w:r w:rsidR="00845BF5" w:rsidRPr="004C3058">
        <w:rPr>
          <w:rFonts w:ascii="Times New Roman" w:hAnsi="Times New Roman" w:cs="Times New Roman"/>
          <w:sz w:val="27"/>
          <w:szCs w:val="27"/>
        </w:rPr>
        <w:t>;</w:t>
      </w:r>
    </w:p>
    <w:p w:rsidR="00827C3A" w:rsidRPr="004C3058" w:rsidRDefault="00827C3A" w:rsidP="00827C3A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color w:val="FF0000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 xml:space="preserve">Реализацию мероприятий подпрограммы осуществляют, муниципальные бюджетные образовательные организации, муниципальные автономные образовательные организации, </w:t>
      </w:r>
      <w:proofErr w:type="gramStart"/>
      <w:r w:rsidRPr="004C3058">
        <w:rPr>
          <w:rFonts w:ascii="Times New Roman" w:hAnsi="Times New Roman"/>
          <w:sz w:val="27"/>
          <w:szCs w:val="27"/>
        </w:rPr>
        <w:t>Администрация</w:t>
      </w:r>
      <w:proofErr w:type="gramEnd"/>
      <w:r w:rsidRPr="004C3058">
        <w:rPr>
          <w:rFonts w:ascii="Times New Roman" w:hAnsi="Times New Roman"/>
          <w:sz w:val="27"/>
          <w:szCs w:val="27"/>
        </w:rPr>
        <w:t xml:space="preserve"> ЗАТО г.</w:t>
      </w:r>
      <w:r w:rsidR="0045585A" w:rsidRPr="004C3058">
        <w:rPr>
          <w:rFonts w:ascii="Times New Roman" w:hAnsi="Times New Roman"/>
          <w:sz w:val="27"/>
          <w:szCs w:val="27"/>
        </w:rPr>
        <w:t xml:space="preserve"> </w:t>
      </w:r>
      <w:r w:rsidRPr="004C3058">
        <w:rPr>
          <w:rFonts w:ascii="Times New Roman" w:hAnsi="Times New Roman"/>
          <w:sz w:val="27"/>
          <w:szCs w:val="27"/>
        </w:rPr>
        <w:t xml:space="preserve">Железногорск, </w:t>
      </w:r>
      <w:r w:rsidR="006562AB" w:rsidRPr="004C3058">
        <w:rPr>
          <w:rFonts w:ascii="Times New Roman" w:hAnsi="Times New Roman"/>
          <w:color w:val="FF0000"/>
          <w:sz w:val="27"/>
          <w:szCs w:val="27"/>
        </w:rPr>
        <w:t>МКУ УО, МКУ УК, УСЗН.</w:t>
      </w:r>
    </w:p>
    <w:p w:rsidR="00827C3A" w:rsidRPr="004C3058" w:rsidRDefault="00827C3A" w:rsidP="00FB432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 xml:space="preserve">Закупка товаров, работ и услуг для муниципальных нужд осуществляется в соответствии с </w:t>
      </w:r>
      <w:r w:rsidR="00FB4320" w:rsidRPr="004C3058">
        <w:rPr>
          <w:rFonts w:ascii="Times New Roman" w:hAnsi="Times New Roman"/>
          <w:sz w:val="27"/>
          <w:szCs w:val="27"/>
        </w:rPr>
        <w:t>Федеральным законом от 05.04.2013 N 44-ФЗ «О контрактной системе в сфере закупок товаров, работ, услуг для обеспечения государственных и муниципальных нужд».</w:t>
      </w:r>
    </w:p>
    <w:p w:rsidR="00827C3A" w:rsidRPr="004C3058" w:rsidRDefault="00827C3A" w:rsidP="006562AB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C3058">
        <w:rPr>
          <w:rFonts w:ascii="Times New Roman" w:hAnsi="Times New Roman"/>
          <w:sz w:val="27"/>
          <w:szCs w:val="27"/>
        </w:rPr>
        <w:t>Администрация</w:t>
      </w:r>
      <w:proofErr w:type="gramEnd"/>
      <w:r w:rsidRPr="004C3058">
        <w:rPr>
          <w:rFonts w:ascii="Times New Roman" w:hAnsi="Times New Roman"/>
          <w:sz w:val="27"/>
          <w:szCs w:val="27"/>
        </w:rPr>
        <w:t xml:space="preserve"> ЗАТО г.</w:t>
      </w:r>
      <w:r w:rsidR="0045585A" w:rsidRPr="004C3058">
        <w:rPr>
          <w:rFonts w:ascii="Times New Roman" w:hAnsi="Times New Roman"/>
          <w:sz w:val="27"/>
          <w:szCs w:val="27"/>
        </w:rPr>
        <w:t xml:space="preserve"> </w:t>
      </w:r>
      <w:r w:rsidRPr="004C3058">
        <w:rPr>
          <w:rFonts w:ascii="Times New Roman" w:hAnsi="Times New Roman"/>
          <w:sz w:val="27"/>
          <w:szCs w:val="27"/>
        </w:rPr>
        <w:t xml:space="preserve">Железногорск, МКУ УО, МКУ УК, УСЗН ежеквартально до 10 числа месяца, следующего за отчетным кварталом, и по итогам финансового года до 20 января года, следующего за отчетным, направляют в </w:t>
      </w:r>
      <w:r w:rsidR="00B8197F" w:rsidRPr="004C3058">
        <w:rPr>
          <w:rFonts w:ascii="Times New Roman" w:hAnsi="Times New Roman"/>
          <w:sz w:val="27"/>
          <w:szCs w:val="27"/>
        </w:rPr>
        <w:t>Муниципальное казенное учреждение «Управление образования»</w:t>
      </w:r>
      <w:r w:rsidRPr="004C3058">
        <w:rPr>
          <w:rFonts w:ascii="Times New Roman" w:hAnsi="Times New Roman"/>
          <w:sz w:val="27"/>
          <w:szCs w:val="27"/>
        </w:rPr>
        <w:t xml:space="preserve"> информацию об исполнении мероприятий подпрограммы и отчет об использовании финансовых средств.</w:t>
      </w:r>
    </w:p>
    <w:p w:rsidR="00827C3A" w:rsidRPr="004C3058" w:rsidRDefault="00827C3A" w:rsidP="00827C3A">
      <w:pPr>
        <w:pStyle w:val="ConsNormal"/>
        <w:widowControl/>
        <w:ind w:firstLine="709"/>
        <w:jc w:val="both"/>
        <w:rPr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>Администрация ЗАТО г.</w:t>
      </w:r>
      <w:r w:rsidR="0045585A" w:rsidRPr="004C3058">
        <w:rPr>
          <w:rFonts w:ascii="Times New Roman" w:hAnsi="Times New Roman"/>
          <w:sz w:val="27"/>
          <w:szCs w:val="27"/>
        </w:rPr>
        <w:t xml:space="preserve"> </w:t>
      </w:r>
      <w:r w:rsidRPr="004C3058">
        <w:rPr>
          <w:rFonts w:ascii="Times New Roman" w:hAnsi="Times New Roman"/>
          <w:sz w:val="27"/>
          <w:szCs w:val="27"/>
        </w:rPr>
        <w:t xml:space="preserve">Железногорск, МКУ УО, МКУ УК, УСЗН с учетом выделенных на реализацию подпрограммы финансовых средств ежегодно уточняют целевые показатели и затраты по мероприятиям подпрограммы, механизм реализации подпрограммы, состав исполнителей. При необходимости </w:t>
      </w:r>
      <w:proofErr w:type="gramStart"/>
      <w:r w:rsidRPr="004C3058">
        <w:rPr>
          <w:rFonts w:ascii="Times New Roman" w:hAnsi="Times New Roman"/>
          <w:sz w:val="27"/>
          <w:szCs w:val="27"/>
        </w:rPr>
        <w:t>Администрация</w:t>
      </w:r>
      <w:proofErr w:type="gramEnd"/>
      <w:r w:rsidRPr="004C3058">
        <w:rPr>
          <w:rFonts w:ascii="Times New Roman" w:hAnsi="Times New Roman"/>
          <w:sz w:val="27"/>
          <w:szCs w:val="27"/>
        </w:rPr>
        <w:t xml:space="preserve"> ЗАТО г.</w:t>
      </w:r>
      <w:r w:rsidR="0045585A" w:rsidRPr="004C3058">
        <w:rPr>
          <w:rFonts w:ascii="Times New Roman" w:hAnsi="Times New Roman"/>
          <w:sz w:val="27"/>
          <w:szCs w:val="27"/>
        </w:rPr>
        <w:t xml:space="preserve"> </w:t>
      </w:r>
      <w:r w:rsidRPr="004C3058">
        <w:rPr>
          <w:rFonts w:ascii="Times New Roman" w:hAnsi="Times New Roman"/>
          <w:sz w:val="27"/>
          <w:szCs w:val="27"/>
        </w:rPr>
        <w:t xml:space="preserve">Железногорск, МКУ УО, МКУ УК, УСЗН готовят предложения об изменении мероприятий подпрограммы и представляет их в </w:t>
      </w:r>
      <w:r w:rsidR="00B8197F" w:rsidRPr="004C3058">
        <w:rPr>
          <w:rFonts w:ascii="Times New Roman" w:hAnsi="Times New Roman"/>
          <w:sz w:val="27"/>
          <w:szCs w:val="27"/>
        </w:rPr>
        <w:t>Муниципальное казенное учреждение «Управление образования»</w:t>
      </w:r>
      <w:r w:rsidRPr="004C3058">
        <w:rPr>
          <w:rFonts w:ascii="Times New Roman" w:hAnsi="Times New Roman"/>
          <w:sz w:val="27"/>
          <w:szCs w:val="27"/>
        </w:rPr>
        <w:t>.</w:t>
      </w:r>
    </w:p>
    <w:p w:rsidR="00931B99" w:rsidRPr="004C3058" w:rsidRDefault="00931B99" w:rsidP="007B43AD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02FC1" w:rsidRPr="004C3058" w:rsidRDefault="00A02FC1" w:rsidP="00421A24">
      <w:pPr>
        <w:pStyle w:val="a6"/>
        <w:numPr>
          <w:ilvl w:val="0"/>
          <w:numId w:val="19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Управление подпрограммой и </w:t>
      </w:r>
      <w:proofErr w:type="gramStart"/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контроль за</w:t>
      </w:r>
      <w:proofErr w:type="gramEnd"/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ходом ее выполнения</w:t>
      </w:r>
    </w:p>
    <w:p w:rsidR="00421A24" w:rsidRPr="004C3058" w:rsidRDefault="00421A24" w:rsidP="00421A24">
      <w:pPr>
        <w:pStyle w:val="a6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262AFD" w:rsidRPr="004C3058" w:rsidRDefault="00262AFD" w:rsidP="00262A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Текущее управление реализацией подпрограммы осуществляется </w:t>
      </w:r>
      <w:r w:rsidR="00B8197F" w:rsidRPr="004C3058">
        <w:rPr>
          <w:rFonts w:ascii="Times New Roman" w:hAnsi="Times New Roman" w:cs="Times New Roman"/>
          <w:sz w:val="27"/>
          <w:szCs w:val="27"/>
        </w:rPr>
        <w:t>Муниципальным казенным учреждением «Управление образования»</w:t>
      </w:r>
      <w:r w:rsidRPr="004C3058">
        <w:rPr>
          <w:rFonts w:ascii="Times New Roman" w:eastAsia="Calibri" w:hAnsi="Times New Roman" w:cs="Times New Roman"/>
          <w:sz w:val="27"/>
          <w:szCs w:val="27"/>
        </w:rPr>
        <w:t>, котор</w:t>
      </w:r>
      <w:r w:rsidR="00B8197F" w:rsidRPr="004C3058">
        <w:rPr>
          <w:rFonts w:ascii="Times New Roman" w:eastAsia="Calibri" w:hAnsi="Times New Roman" w:cs="Times New Roman"/>
          <w:sz w:val="27"/>
          <w:szCs w:val="27"/>
        </w:rPr>
        <w:t>ое</w:t>
      </w:r>
      <w:r w:rsidRPr="004C3058">
        <w:rPr>
          <w:rFonts w:ascii="Times New Roman" w:eastAsia="Calibri" w:hAnsi="Times New Roman" w:cs="Times New Roman"/>
          <w:sz w:val="27"/>
          <w:szCs w:val="27"/>
        </w:rPr>
        <w:t xml:space="preserve"> осуществляет организационные, методические и контрольные функции в ходе реализации подпрограммы, в том числе:</w:t>
      </w:r>
    </w:p>
    <w:p w:rsidR="006A3D5A" w:rsidRPr="004C3058" w:rsidRDefault="006A3D5A" w:rsidP="006A3D5A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обеспечивает разработку проекта постановления </w:t>
      </w:r>
      <w:proofErr w:type="gramStart"/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Администрации</w:t>
      </w:r>
      <w:proofErr w:type="gramEnd"/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ЗАТО</w:t>
      </w:r>
      <w:r w:rsidR="00AD3597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         </w:t>
      </w: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  <w:r w:rsidR="00FD0BBA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г.</w:t>
      </w:r>
      <w:r w:rsidR="00AD3597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Железногорск об утверждении </w:t>
      </w:r>
      <w:r w:rsidR="00FD0BBA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подп</w:t>
      </w: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рограммы и его согласование в установленном порядке;</w:t>
      </w:r>
    </w:p>
    <w:p w:rsidR="00A834A5" w:rsidRPr="004C3058" w:rsidRDefault="00A834A5" w:rsidP="00A834A5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организует работу по ежегодной оценке эффективности реализации подпрограммы;</w:t>
      </w:r>
    </w:p>
    <w:p w:rsidR="00A834A5" w:rsidRPr="004C3058" w:rsidRDefault="00A834A5" w:rsidP="00A834A5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lastRenderedPageBreak/>
        <w:t>ежегодно уточняет состав исполнителей, механизм реализации подпрограммы, целевые показатели и затраты по программным мероприятиям с учетом выделяемых на е</w:t>
      </w:r>
      <w:r w:rsidR="00FD0BBA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е реализацию финансовых средств;</w:t>
      </w:r>
    </w:p>
    <w:p w:rsidR="006A3D5A" w:rsidRPr="004C3058" w:rsidRDefault="006A3D5A" w:rsidP="00793199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координирует деятельность исполнителей подпрограммы в ходе реализации мероприятий подпрограммы;</w:t>
      </w:r>
    </w:p>
    <w:p w:rsidR="006A3D5A" w:rsidRPr="004C3058" w:rsidRDefault="006A3D5A" w:rsidP="00793199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предоставляет по запросам сведения, необходимые для проведения мониторинга реализации подпрограммы;</w:t>
      </w:r>
    </w:p>
    <w:p w:rsidR="006A3D5A" w:rsidRPr="004C3058" w:rsidRDefault="006A3D5A" w:rsidP="00A834A5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проводит оценку эффективности мероприятий, осуществляемых исполнителями;</w:t>
      </w:r>
    </w:p>
    <w:p w:rsidR="006A3D5A" w:rsidRPr="004C3058" w:rsidRDefault="006A3D5A" w:rsidP="00A834A5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запрашивает у исполнителей подпрограммы информацию, необходимую для подготовки отчета о ходе реализации и оценке эффективности муниципальной программы;</w:t>
      </w:r>
    </w:p>
    <w:p w:rsidR="006A3D5A" w:rsidRPr="004C3058" w:rsidRDefault="006A3D5A" w:rsidP="00A834A5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подготавливает годовой отчет и представляет его в Управление экономики и планирования и Финансовое управление </w:t>
      </w:r>
      <w:proofErr w:type="gramStart"/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Администрации</w:t>
      </w:r>
      <w:proofErr w:type="gramEnd"/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ЗАТО</w:t>
      </w:r>
      <w:r w:rsidR="00D45136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г.</w:t>
      </w:r>
      <w:r w:rsidR="00D45136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Железногорск;</w:t>
      </w:r>
    </w:p>
    <w:p w:rsidR="006A3D5A" w:rsidRPr="004C3058" w:rsidRDefault="006A3D5A" w:rsidP="00A834A5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несет ответственность за достижение целевых индикаторов и показателей подпрограммы, а также конечных результатов ее реализации.</w:t>
      </w:r>
    </w:p>
    <w:p w:rsidR="006A3D5A" w:rsidRPr="004C3058" w:rsidRDefault="006A3D5A" w:rsidP="006A3D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Исполнители подпрограммы:</w:t>
      </w:r>
    </w:p>
    <w:p w:rsidR="006A3D5A" w:rsidRPr="004C3058" w:rsidRDefault="006A3D5A" w:rsidP="00793199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содействуют разработке подпрограмм и отдельных мероприятий;</w:t>
      </w:r>
    </w:p>
    <w:p w:rsidR="00793199" w:rsidRPr="004C3058" w:rsidRDefault="00793199" w:rsidP="00793199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содействуют реализации подпрограммы, инициируют внесение изменений в подпрограмму в соответствии с установленными требованиями;</w:t>
      </w:r>
    </w:p>
    <w:p w:rsidR="006A3D5A" w:rsidRPr="004C3058" w:rsidRDefault="006A3D5A" w:rsidP="00793199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осуществляют реализацию мероприятий подпрограммы, в отношении которых они являются исполнителями;</w:t>
      </w:r>
    </w:p>
    <w:p w:rsidR="006A3D5A" w:rsidRPr="004C3058" w:rsidRDefault="006A3D5A" w:rsidP="00793199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представляют в установленный срок по запросу разработчика всю необходимую информацию для подготовки ответов на запросы, а также отчет</w:t>
      </w:r>
      <w:r w:rsidR="00793199"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о ходе реализации подпрограммы;</w:t>
      </w:r>
    </w:p>
    <w:p w:rsidR="006A3D5A" w:rsidRPr="004C3058" w:rsidRDefault="006A3D5A" w:rsidP="00793199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представляют разработчику информацию, необходимую для проведения оценки эффективности подпрограммы и подготовки годового отчета;</w:t>
      </w:r>
    </w:p>
    <w:p w:rsidR="006A3D5A" w:rsidRPr="004C3058" w:rsidRDefault="006A3D5A" w:rsidP="00793199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4C3058">
        <w:rPr>
          <w:rFonts w:ascii="Times New Roman" w:eastAsia="Calibri" w:hAnsi="Times New Roman" w:cs="Times New Roman"/>
          <w:color w:val="000000"/>
          <w:sz w:val="27"/>
          <w:szCs w:val="27"/>
        </w:rPr>
        <w:t>представляют разработчику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A02FC1" w:rsidRPr="004C3058" w:rsidRDefault="00A02FC1" w:rsidP="000713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02FC1" w:rsidRPr="004C3058" w:rsidRDefault="00A02FC1" w:rsidP="000903E1">
      <w:pPr>
        <w:pStyle w:val="a6"/>
        <w:numPr>
          <w:ilvl w:val="0"/>
          <w:numId w:val="19"/>
        </w:numPr>
        <w:suppressAutoHyphens/>
        <w:spacing w:after="1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Оценка социально-экономической эффективности</w:t>
      </w:r>
    </w:p>
    <w:p w:rsidR="00480269" w:rsidRPr="004C3058" w:rsidRDefault="00480269" w:rsidP="00C50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Обязательным условием эффективности </w:t>
      </w:r>
      <w:r w:rsidR="007C4DD6" w:rsidRPr="004C3058">
        <w:rPr>
          <w:rFonts w:ascii="Times New Roman" w:hAnsi="Times New Roman" w:cs="Times New Roman"/>
          <w:sz w:val="27"/>
          <w:szCs w:val="27"/>
        </w:rPr>
        <w:t>под</w:t>
      </w:r>
      <w:r w:rsidRPr="004C3058">
        <w:rPr>
          <w:rFonts w:ascii="Times New Roman" w:hAnsi="Times New Roman" w:cs="Times New Roman"/>
          <w:sz w:val="27"/>
          <w:szCs w:val="27"/>
        </w:rPr>
        <w:t>программы является успешное выполнение целевых индикаторов п</w:t>
      </w:r>
      <w:r w:rsidR="00071372" w:rsidRPr="004C3058">
        <w:rPr>
          <w:rFonts w:ascii="Times New Roman" w:hAnsi="Times New Roman" w:cs="Times New Roman"/>
          <w:sz w:val="27"/>
          <w:szCs w:val="27"/>
        </w:rPr>
        <w:t>одпрограммы (</w:t>
      </w:r>
      <w:r w:rsidR="00C50C87" w:rsidRPr="004C3058">
        <w:rPr>
          <w:rFonts w:ascii="Times New Roman" w:hAnsi="Times New Roman" w:cs="Times New Roman"/>
          <w:sz w:val="27"/>
          <w:szCs w:val="27"/>
        </w:rPr>
        <w:t>Приложение № 1 к подпрограмме</w:t>
      </w:r>
      <w:r w:rsidRPr="004C3058">
        <w:rPr>
          <w:rFonts w:ascii="Times New Roman" w:hAnsi="Times New Roman" w:cs="Times New Roman"/>
          <w:sz w:val="27"/>
          <w:szCs w:val="27"/>
        </w:rPr>
        <w:t>), а также мероприятий в установленные сроки.</w:t>
      </w:r>
    </w:p>
    <w:p w:rsidR="00136481" w:rsidRPr="004C3058" w:rsidRDefault="00136481" w:rsidP="009E1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02FC1" w:rsidRPr="004C3058" w:rsidRDefault="00A02FC1" w:rsidP="000903E1">
      <w:pPr>
        <w:pStyle w:val="a6"/>
        <w:numPr>
          <w:ilvl w:val="0"/>
          <w:numId w:val="19"/>
        </w:numPr>
        <w:suppressAutoHyphens/>
        <w:spacing w:after="12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Мероприятия подпрограммы</w:t>
      </w:r>
    </w:p>
    <w:p w:rsidR="00480269" w:rsidRPr="004C3058" w:rsidRDefault="00480269" w:rsidP="009E19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Мероприятия подпрограммы представлены в </w:t>
      </w:r>
      <w:r w:rsidR="005F475A" w:rsidRPr="004C3058">
        <w:rPr>
          <w:rFonts w:ascii="Times New Roman" w:hAnsi="Times New Roman" w:cs="Times New Roman"/>
          <w:sz w:val="27"/>
          <w:szCs w:val="27"/>
        </w:rPr>
        <w:t>П</w:t>
      </w:r>
      <w:r w:rsidRPr="004C3058">
        <w:rPr>
          <w:rFonts w:ascii="Times New Roman" w:hAnsi="Times New Roman" w:cs="Times New Roman"/>
          <w:sz w:val="27"/>
          <w:szCs w:val="27"/>
        </w:rPr>
        <w:t>риложении № 2 к Подпрограмме 1 «Развитие дошкольного, общего и дополнительного образования детей».</w:t>
      </w:r>
    </w:p>
    <w:p w:rsidR="00136481" w:rsidRPr="004C3058" w:rsidRDefault="00136481" w:rsidP="009E1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7"/>
          <w:szCs w:val="27"/>
        </w:rPr>
      </w:pPr>
    </w:p>
    <w:p w:rsidR="00A02FC1" w:rsidRPr="004C3058" w:rsidRDefault="00A02FC1" w:rsidP="001E5905">
      <w:pPr>
        <w:pStyle w:val="a6"/>
        <w:numPr>
          <w:ilvl w:val="0"/>
          <w:numId w:val="19"/>
        </w:numPr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r w:rsidRPr="004C3058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1E5905" w:rsidRPr="004C3058" w:rsidRDefault="001E5905" w:rsidP="001E5905">
      <w:pPr>
        <w:pStyle w:val="a6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</w:p>
    <w:p w:rsidR="00A337A8" w:rsidRPr="004C3058" w:rsidRDefault="00A337A8" w:rsidP="00A337A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На реализацию мероприятий  подпрограммы предполагается использовать средства местного и  краевого бюджетов в размере </w:t>
      </w:r>
      <w:r w:rsidR="00BA3B47" w:rsidRPr="00984CCF">
        <w:rPr>
          <w:rFonts w:ascii="Times New Roman" w:hAnsi="Times New Roman"/>
          <w:sz w:val="28"/>
          <w:szCs w:val="28"/>
          <w:highlight w:val="yellow"/>
        </w:rPr>
        <w:t>4 </w:t>
      </w:r>
      <w:r w:rsidR="00984CCF" w:rsidRPr="00984CCF">
        <w:rPr>
          <w:rFonts w:ascii="Times New Roman" w:hAnsi="Times New Roman"/>
          <w:sz w:val="28"/>
          <w:szCs w:val="28"/>
          <w:highlight w:val="yellow"/>
        </w:rPr>
        <w:t>80</w:t>
      </w:r>
      <w:r w:rsidR="00E9771C">
        <w:rPr>
          <w:rFonts w:ascii="Times New Roman" w:hAnsi="Times New Roman"/>
          <w:sz w:val="28"/>
          <w:szCs w:val="28"/>
          <w:highlight w:val="yellow"/>
        </w:rPr>
        <w:t>3</w:t>
      </w:r>
      <w:r w:rsidR="00BA4010" w:rsidRPr="00984CCF">
        <w:rPr>
          <w:rFonts w:ascii="Times New Roman" w:hAnsi="Times New Roman"/>
          <w:sz w:val="28"/>
          <w:szCs w:val="28"/>
          <w:highlight w:val="yellow"/>
        </w:rPr>
        <w:t> </w:t>
      </w:r>
      <w:r w:rsidR="00E9771C">
        <w:rPr>
          <w:rFonts w:ascii="Times New Roman" w:hAnsi="Times New Roman"/>
          <w:sz w:val="28"/>
          <w:szCs w:val="28"/>
          <w:highlight w:val="yellow"/>
        </w:rPr>
        <w:t>408</w:t>
      </w:r>
      <w:r w:rsidR="00BA4010" w:rsidRPr="00984CCF">
        <w:rPr>
          <w:rFonts w:ascii="Times New Roman" w:hAnsi="Times New Roman"/>
          <w:sz w:val="28"/>
          <w:szCs w:val="28"/>
          <w:highlight w:val="yellow"/>
        </w:rPr>
        <w:t> </w:t>
      </w:r>
      <w:r w:rsidR="00E9771C">
        <w:rPr>
          <w:rFonts w:ascii="Times New Roman" w:hAnsi="Times New Roman"/>
          <w:sz w:val="28"/>
          <w:szCs w:val="28"/>
          <w:highlight w:val="yellow"/>
        </w:rPr>
        <w:t>081</w:t>
      </w:r>
      <w:r w:rsidR="00BA3B47" w:rsidRPr="004C3058">
        <w:rPr>
          <w:rFonts w:ascii="Times New Roman" w:hAnsi="Times New Roman"/>
          <w:sz w:val="28"/>
          <w:szCs w:val="28"/>
        </w:rPr>
        <w:t>,</w:t>
      </w:r>
      <w:r w:rsidR="00E9771C">
        <w:rPr>
          <w:rFonts w:ascii="Times New Roman" w:hAnsi="Times New Roman"/>
          <w:sz w:val="28"/>
          <w:szCs w:val="28"/>
        </w:rPr>
        <w:t>57</w:t>
      </w:r>
      <w:r w:rsidRPr="004C3058">
        <w:rPr>
          <w:rFonts w:ascii="Times New Roman" w:hAnsi="Times New Roman"/>
          <w:sz w:val="27"/>
          <w:szCs w:val="27"/>
        </w:rPr>
        <w:t xml:space="preserve"> </w:t>
      </w:r>
      <w:r w:rsidRPr="004C3058">
        <w:rPr>
          <w:rFonts w:ascii="Times New Roman" w:hAnsi="Times New Roman" w:cs="Times New Roman"/>
          <w:sz w:val="27"/>
          <w:szCs w:val="27"/>
        </w:rPr>
        <w:t>рублей, из них:</w:t>
      </w:r>
    </w:p>
    <w:p w:rsidR="00A337A8" w:rsidRPr="004C3058" w:rsidRDefault="00A337A8" w:rsidP="00A337A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 xml:space="preserve">за счет краевого бюджета – </w:t>
      </w:r>
      <w:r w:rsidR="00BA4010" w:rsidRPr="00984CCF">
        <w:rPr>
          <w:rFonts w:ascii="Times New Roman" w:hAnsi="Times New Roman" w:cs="Times New Roman"/>
          <w:sz w:val="27"/>
          <w:szCs w:val="27"/>
          <w:highlight w:val="yellow"/>
        </w:rPr>
        <w:t>2</w:t>
      </w:r>
      <w:r w:rsidR="00BA3B47" w:rsidRPr="00984CCF">
        <w:rPr>
          <w:rFonts w:ascii="Times New Roman" w:hAnsi="Times New Roman"/>
          <w:sz w:val="28"/>
          <w:szCs w:val="28"/>
          <w:highlight w:val="yellow"/>
        </w:rPr>
        <w:t> </w:t>
      </w:r>
      <w:r w:rsidR="00BA4010" w:rsidRPr="00984CCF">
        <w:rPr>
          <w:rFonts w:ascii="Times New Roman" w:hAnsi="Times New Roman"/>
          <w:sz w:val="28"/>
          <w:szCs w:val="28"/>
          <w:highlight w:val="yellow"/>
        </w:rPr>
        <w:t>8</w:t>
      </w:r>
      <w:r w:rsidR="00E9771C">
        <w:rPr>
          <w:rFonts w:ascii="Times New Roman" w:hAnsi="Times New Roman"/>
          <w:sz w:val="28"/>
          <w:szCs w:val="28"/>
          <w:highlight w:val="yellow"/>
        </w:rPr>
        <w:t>8</w:t>
      </w:r>
      <w:r w:rsidR="00984CCF" w:rsidRPr="00984CCF">
        <w:rPr>
          <w:rFonts w:ascii="Times New Roman" w:hAnsi="Times New Roman"/>
          <w:sz w:val="28"/>
          <w:szCs w:val="28"/>
          <w:highlight w:val="yellow"/>
        </w:rPr>
        <w:t>0</w:t>
      </w:r>
      <w:r w:rsidR="00BA4010" w:rsidRPr="00984CCF">
        <w:rPr>
          <w:rFonts w:ascii="Times New Roman" w:hAnsi="Times New Roman"/>
          <w:sz w:val="28"/>
          <w:szCs w:val="28"/>
          <w:highlight w:val="yellow"/>
        </w:rPr>
        <w:t> </w:t>
      </w:r>
      <w:r w:rsidR="00E9771C">
        <w:rPr>
          <w:rFonts w:ascii="Times New Roman" w:hAnsi="Times New Roman"/>
          <w:sz w:val="28"/>
          <w:szCs w:val="28"/>
          <w:highlight w:val="yellow"/>
        </w:rPr>
        <w:t>027</w:t>
      </w:r>
      <w:r w:rsidR="00BA4010" w:rsidRPr="00984CCF">
        <w:rPr>
          <w:rFonts w:ascii="Times New Roman" w:hAnsi="Times New Roman"/>
          <w:sz w:val="28"/>
          <w:szCs w:val="28"/>
          <w:highlight w:val="yellow"/>
        </w:rPr>
        <w:t> </w:t>
      </w:r>
      <w:r w:rsidR="00E9771C">
        <w:rPr>
          <w:rFonts w:ascii="Times New Roman" w:hAnsi="Times New Roman"/>
          <w:sz w:val="28"/>
          <w:szCs w:val="28"/>
          <w:highlight w:val="yellow"/>
        </w:rPr>
        <w:t>5</w:t>
      </w:r>
      <w:r w:rsidR="00BA4010" w:rsidRPr="00984CCF">
        <w:rPr>
          <w:rFonts w:ascii="Times New Roman" w:hAnsi="Times New Roman"/>
          <w:sz w:val="28"/>
          <w:szCs w:val="28"/>
          <w:highlight w:val="yellow"/>
        </w:rPr>
        <w:t>00</w:t>
      </w:r>
      <w:r w:rsidR="00BA3B47" w:rsidRPr="00984CCF">
        <w:rPr>
          <w:rFonts w:ascii="Times New Roman" w:hAnsi="Times New Roman"/>
          <w:sz w:val="28"/>
          <w:szCs w:val="28"/>
          <w:highlight w:val="yellow"/>
        </w:rPr>
        <w:t>,</w:t>
      </w:r>
      <w:r w:rsidR="00BA4010" w:rsidRPr="00984CCF">
        <w:rPr>
          <w:rFonts w:ascii="Times New Roman" w:hAnsi="Times New Roman"/>
          <w:sz w:val="28"/>
          <w:szCs w:val="28"/>
          <w:highlight w:val="yellow"/>
        </w:rPr>
        <w:t>00</w:t>
      </w:r>
      <w:r w:rsidRPr="004C3058">
        <w:rPr>
          <w:rFonts w:ascii="Times New Roman" w:hAnsi="Times New Roman"/>
          <w:sz w:val="27"/>
          <w:szCs w:val="27"/>
        </w:rPr>
        <w:t xml:space="preserve"> </w:t>
      </w:r>
      <w:r w:rsidRPr="004C3058">
        <w:rPr>
          <w:rFonts w:ascii="Times New Roman" w:hAnsi="Times New Roman" w:cs="Times New Roman"/>
          <w:sz w:val="27"/>
          <w:szCs w:val="27"/>
        </w:rPr>
        <w:t>рублей;</w:t>
      </w:r>
    </w:p>
    <w:p w:rsidR="00A337A8" w:rsidRPr="004C3058" w:rsidRDefault="00A337A8" w:rsidP="00A337A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C3058">
        <w:rPr>
          <w:rFonts w:ascii="Times New Roman" w:hAnsi="Times New Roman" w:cs="Times New Roman"/>
          <w:sz w:val="27"/>
          <w:szCs w:val="27"/>
        </w:rPr>
        <w:t>за счет местного бюджета –</w:t>
      </w:r>
      <w:r w:rsidRPr="004C3058">
        <w:rPr>
          <w:rFonts w:ascii="Times New Roman" w:hAnsi="Times New Roman"/>
          <w:sz w:val="27"/>
          <w:szCs w:val="27"/>
        </w:rPr>
        <w:t xml:space="preserve"> </w:t>
      </w:r>
      <w:r w:rsidR="00BA4010" w:rsidRPr="00E9771C">
        <w:rPr>
          <w:rFonts w:ascii="Times New Roman" w:hAnsi="Times New Roman"/>
          <w:sz w:val="27"/>
          <w:szCs w:val="27"/>
          <w:highlight w:val="yellow"/>
        </w:rPr>
        <w:t>1</w:t>
      </w:r>
      <w:r w:rsidR="00BA3B47" w:rsidRPr="00E9771C">
        <w:rPr>
          <w:rFonts w:ascii="Times New Roman" w:hAnsi="Times New Roman"/>
          <w:sz w:val="28"/>
          <w:szCs w:val="28"/>
          <w:highlight w:val="yellow"/>
        </w:rPr>
        <w:t> </w:t>
      </w:r>
      <w:r w:rsidR="00BA4010" w:rsidRPr="00E9771C">
        <w:rPr>
          <w:rFonts w:ascii="Times New Roman" w:hAnsi="Times New Roman"/>
          <w:sz w:val="28"/>
          <w:szCs w:val="28"/>
          <w:highlight w:val="yellow"/>
        </w:rPr>
        <w:t>92</w:t>
      </w:r>
      <w:r w:rsidR="00E9771C">
        <w:rPr>
          <w:rFonts w:ascii="Times New Roman" w:hAnsi="Times New Roman"/>
          <w:sz w:val="28"/>
          <w:szCs w:val="28"/>
          <w:highlight w:val="yellow"/>
        </w:rPr>
        <w:t>3</w:t>
      </w:r>
      <w:r w:rsidR="00BA4010" w:rsidRPr="00E9771C">
        <w:rPr>
          <w:rFonts w:ascii="Times New Roman" w:hAnsi="Times New Roman"/>
          <w:sz w:val="28"/>
          <w:szCs w:val="28"/>
          <w:highlight w:val="yellow"/>
        </w:rPr>
        <w:t> </w:t>
      </w:r>
      <w:r w:rsidR="0028679B" w:rsidRPr="00E9771C">
        <w:rPr>
          <w:rFonts w:ascii="Times New Roman" w:hAnsi="Times New Roman"/>
          <w:sz w:val="28"/>
          <w:szCs w:val="28"/>
          <w:highlight w:val="yellow"/>
        </w:rPr>
        <w:t>3</w:t>
      </w:r>
      <w:r w:rsidR="00E9771C">
        <w:rPr>
          <w:rFonts w:ascii="Times New Roman" w:hAnsi="Times New Roman"/>
          <w:sz w:val="28"/>
          <w:szCs w:val="28"/>
          <w:highlight w:val="yellow"/>
        </w:rPr>
        <w:t>80</w:t>
      </w:r>
      <w:r w:rsidR="00BA4010" w:rsidRPr="00E9771C">
        <w:rPr>
          <w:rFonts w:ascii="Times New Roman" w:hAnsi="Times New Roman"/>
          <w:sz w:val="28"/>
          <w:szCs w:val="28"/>
          <w:highlight w:val="yellow"/>
        </w:rPr>
        <w:t> </w:t>
      </w:r>
      <w:r w:rsidR="00E9771C">
        <w:rPr>
          <w:rFonts w:ascii="Times New Roman" w:hAnsi="Times New Roman"/>
          <w:sz w:val="28"/>
          <w:szCs w:val="28"/>
          <w:highlight w:val="yellow"/>
        </w:rPr>
        <w:t>581</w:t>
      </w:r>
      <w:r w:rsidR="00BA3B47" w:rsidRPr="00E9771C">
        <w:rPr>
          <w:rFonts w:ascii="Times New Roman" w:hAnsi="Times New Roman"/>
          <w:sz w:val="28"/>
          <w:szCs w:val="28"/>
          <w:highlight w:val="yellow"/>
        </w:rPr>
        <w:t>,</w:t>
      </w:r>
      <w:r w:rsidR="00E9771C">
        <w:rPr>
          <w:rFonts w:ascii="Times New Roman" w:hAnsi="Times New Roman"/>
          <w:sz w:val="28"/>
          <w:szCs w:val="28"/>
          <w:highlight w:val="yellow"/>
        </w:rPr>
        <w:t>57</w:t>
      </w:r>
      <w:r w:rsidRPr="004C3058">
        <w:rPr>
          <w:rFonts w:ascii="Times New Roman" w:hAnsi="Times New Roman"/>
          <w:sz w:val="27"/>
          <w:szCs w:val="27"/>
        </w:rPr>
        <w:t xml:space="preserve"> </w:t>
      </w:r>
      <w:r w:rsidRPr="004C3058">
        <w:rPr>
          <w:rFonts w:ascii="Times New Roman" w:hAnsi="Times New Roman" w:cs="Times New Roman"/>
          <w:sz w:val="27"/>
          <w:szCs w:val="27"/>
        </w:rPr>
        <w:t>рублей.</w:t>
      </w:r>
    </w:p>
    <w:p w:rsidR="00446123" w:rsidRPr="004C3058" w:rsidRDefault="00A337A8" w:rsidP="00A337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7"/>
          <w:szCs w:val="27"/>
        </w:rPr>
      </w:pPr>
      <w:r w:rsidRPr="004C3058">
        <w:rPr>
          <w:rFonts w:ascii="Times New Roman" w:hAnsi="Times New Roman"/>
          <w:sz w:val="27"/>
          <w:szCs w:val="27"/>
        </w:rPr>
        <w:t xml:space="preserve">Объемы и источники финансирования приведены в </w:t>
      </w:r>
      <w:hyperlink r:id="rId9" w:history="1">
        <w:r w:rsidRPr="004C3058">
          <w:rPr>
            <w:rFonts w:ascii="Times New Roman" w:hAnsi="Times New Roman"/>
            <w:sz w:val="27"/>
            <w:szCs w:val="27"/>
          </w:rPr>
          <w:t>приложении № 2</w:t>
        </w:r>
      </w:hyperlink>
      <w:r w:rsidRPr="004C3058">
        <w:rPr>
          <w:rFonts w:ascii="Times New Roman" w:hAnsi="Times New Roman"/>
          <w:sz w:val="27"/>
          <w:szCs w:val="27"/>
        </w:rPr>
        <w:t xml:space="preserve"> к настоящей подпрограмме.</w:t>
      </w:r>
    </w:p>
    <w:p w:rsidR="00AD3597" w:rsidRPr="004C3058" w:rsidRDefault="00AD3597" w:rsidP="00544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4533F" w:rsidRPr="004C3058" w:rsidRDefault="0094533F" w:rsidP="00544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81AB1" w:rsidRPr="004C3058" w:rsidRDefault="00581AB1" w:rsidP="00581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058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C3B54" w:rsidRDefault="00581AB1" w:rsidP="00581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058">
        <w:rPr>
          <w:rFonts w:ascii="Times New Roman" w:hAnsi="Times New Roman" w:cs="Times New Roman"/>
          <w:sz w:val="28"/>
          <w:szCs w:val="28"/>
        </w:rPr>
        <w:t>ЗАТО г.</w:t>
      </w:r>
      <w:r w:rsidR="00B3749D" w:rsidRPr="00B3749D">
        <w:rPr>
          <w:rFonts w:ascii="Times New Roman" w:hAnsi="Times New Roman" w:cs="Times New Roman"/>
          <w:sz w:val="28"/>
          <w:szCs w:val="28"/>
        </w:rPr>
        <w:t xml:space="preserve"> </w:t>
      </w:r>
      <w:r w:rsidRPr="004C3058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                               В.Ю. </w:t>
      </w:r>
      <w:proofErr w:type="spellStart"/>
      <w:r w:rsidRPr="004C3058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</w:r>
    </w:p>
    <w:p w:rsidR="005449F3" w:rsidRPr="003019E9" w:rsidRDefault="005449F3" w:rsidP="001E59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sectPr w:rsidR="005449F3" w:rsidRPr="003019E9" w:rsidSect="00AD3597">
      <w:headerReference w:type="default" r:id="rId10"/>
      <w:pgSz w:w="11905" w:h="16838"/>
      <w:pgMar w:top="1134" w:right="567" w:bottom="964" w:left="1418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B78" w:rsidRDefault="00826B78" w:rsidP="00722FD1">
      <w:pPr>
        <w:spacing w:after="0" w:line="240" w:lineRule="auto"/>
      </w:pPr>
      <w:r>
        <w:separator/>
      </w:r>
    </w:p>
  </w:endnote>
  <w:endnote w:type="continuationSeparator" w:id="0">
    <w:p w:rsidR="00826B78" w:rsidRDefault="00826B78" w:rsidP="0072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5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B78" w:rsidRDefault="00826B78" w:rsidP="00722FD1">
      <w:pPr>
        <w:spacing w:after="0" w:line="240" w:lineRule="auto"/>
      </w:pPr>
      <w:r>
        <w:separator/>
      </w:r>
    </w:p>
  </w:footnote>
  <w:footnote w:type="continuationSeparator" w:id="0">
    <w:p w:rsidR="00826B78" w:rsidRDefault="00826B78" w:rsidP="00722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1719"/>
      <w:docPartObj>
        <w:docPartGallery w:val="Page Numbers (Top of Page)"/>
        <w:docPartUnique/>
      </w:docPartObj>
    </w:sdtPr>
    <w:sdtEndPr/>
    <w:sdtContent>
      <w:p w:rsidR="00F928DE" w:rsidRDefault="00541B83">
        <w:pPr>
          <w:pStyle w:val="ad"/>
          <w:jc w:val="center"/>
        </w:pPr>
        <w:r>
          <w:fldChar w:fldCharType="begin"/>
        </w:r>
        <w:r w:rsidR="007D02CE">
          <w:instrText xml:space="preserve"> PAGE   \* MERGEFORMAT </w:instrText>
        </w:r>
        <w:r>
          <w:fldChar w:fldCharType="separate"/>
        </w:r>
        <w:r w:rsidR="00AB491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928DE" w:rsidRDefault="00F928D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4E5B81"/>
    <w:multiLevelType w:val="hybridMultilevel"/>
    <w:tmpl w:val="4A9A8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F437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DCD2735"/>
    <w:multiLevelType w:val="hybridMultilevel"/>
    <w:tmpl w:val="9B2C66D6"/>
    <w:lvl w:ilvl="0" w:tplc="0419000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10152979"/>
    <w:multiLevelType w:val="hybridMultilevel"/>
    <w:tmpl w:val="86D2C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31899"/>
    <w:multiLevelType w:val="multilevel"/>
    <w:tmpl w:val="98BE2E8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956E7E"/>
    <w:multiLevelType w:val="hybridMultilevel"/>
    <w:tmpl w:val="94201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82EBC"/>
    <w:multiLevelType w:val="hybridMultilevel"/>
    <w:tmpl w:val="4AC4968C"/>
    <w:lvl w:ilvl="0" w:tplc="E1BEE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0B00658"/>
    <w:multiLevelType w:val="hybridMultilevel"/>
    <w:tmpl w:val="366677AA"/>
    <w:lvl w:ilvl="0" w:tplc="225EC0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86DA6"/>
    <w:multiLevelType w:val="hybridMultilevel"/>
    <w:tmpl w:val="70F62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6410DF6"/>
    <w:multiLevelType w:val="hybridMultilevel"/>
    <w:tmpl w:val="94201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316FA"/>
    <w:multiLevelType w:val="hybridMultilevel"/>
    <w:tmpl w:val="7592D378"/>
    <w:lvl w:ilvl="0" w:tplc="46BC0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B445565"/>
    <w:multiLevelType w:val="hybridMultilevel"/>
    <w:tmpl w:val="F5F699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36652A"/>
    <w:multiLevelType w:val="hybridMultilevel"/>
    <w:tmpl w:val="921E1A0C"/>
    <w:lvl w:ilvl="0" w:tplc="E1BEE74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>
    <w:nsid w:val="3ED64E92"/>
    <w:multiLevelType w:val="hybridMultilevel"/>
    <w:tmpl w:val="1980C9D6"/>
    <w:lvl w:ilvl="0" w:tplc="E5742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0EB442F"/>
    <w:multiLevelType w:val="hybridMultilevel"/>
    <w:tmpl w:val="E89643DC"/>
    <w:lvl w:ilvl="0" w:tplc="369696E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4D84E9D"/>
    <w:multiLevelType w:val="multilevel"/>
    <w:tmpl w:val="E11E01DC"/>
    <w:lvl w:ilvl="0">
      <w:start w:val="2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7582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669B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519802E1"/>
    <w:multiLevelType w:val="hybridMultilevel"/>
    <w:tmpl w:val="3B5818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2B95963"/>
    <w:multiLevelType w:val="hybridMultilevel"/>
    <w:tmpl w:val="D5F25640"/>
    <w:lvl w:ilvl="0" w:tplc="267CA7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F9331F"/>
    <w:multiLevelType w:val="hybridMultilevel"/>
    <w:tmpl w:val="4A9A8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A0E37"/>
    <w:multiLevelType w:val="hybridMultilevel"/>
    <w:tmpl w:val="01240728"/>
    <w:lvl w:ilvl="0" w:tplc="0419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E140161"/>
    <w:multiLevelType w:val="hybridMultilevel"/>
    <w:tmpl w:val="1F36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46358A"/>
    <w:multiLevelType w:val="hybridMultilevel"/>
    <w:tmpl w:val="7CCC32A2"/>
    <w:lvl w:ilvl="0" w:tplc="46BC0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C5178F"/>
    <w:multiLevelType w:val="hybridMultilevel"/>
    <w:tmpl w:val="FDE041D2"/>
    <w:lvl w:ilvl="0" w:tplc="B972DB42">
      <w:start w:val="1"/>
      <w:numFmt w:val="decimal"/>
      <w:lvlText w:val="%1)"/>
      <w:lvlJc w:val="left"/>
      <w:pPr>
        <w:ind w:left="151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9">
    <w:nsid w:val="67114BC7"/>
    <w:multiLevelType w:val="multilevel"/>
    <w:tmpl w:val="9968D616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B9F1106"/>
    <w:multiLevelType w:val="hybridMultilevel"/>
    <w:tmpl w:val="5F664044"/>
    <w:lvl w:ilvl="0" w:tplc="9800D0D6">
      <w:start w:val="1"/>
      <w:numFmt w:val="decimal"/>
      <w:lvlText w:val="%1)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BFC7F11"/>
    <w:multiLevelType w:val="hybridMultilevel"/>
    <w:tmpl w:val="07EC35C6"/>
    <w:lvl w:ilvl="0" w:tplc="46BC0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A1646B"/>
    <w:multiLevelType w:val="hybridMultilevel"/>
    <w:tmpl w:val="423C7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2E4127"/>
    <w:multiLevelType w:val="hybridMultilevel"/>
    <w:tmpl w:val="6F80E0AA"/>
    <w:lvl w:ilvl="0" w:tplc="46BC0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3141799"/>
    <w:multiLevelType w:val="hybridMultilevel"/>
    <w:tmpl w:val="F6F6C690"/>
    <w:lvl w:ilvl="0" w:tplc="36E2EE5C">
      <w:start w:val="1"/>
      <w:numFmt w:val="bullet"/>
      <w:lvlText w:val="̶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9C659A"/>
    <w:multiLevelType w:val="hybridMultilevel"/>
    <w:tmpl w:val="3320BDE2"/>
    <w:lvl w:ilvl="0" w:tplc="33B4C8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F16747"/>
    <w:multiLevelType w:val="hybridMultilevel"/>
    <w:tmpl w:val="C90EC052"/>
    <w:lvl w:ilvl="0" w:tplc="369696E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6BF4426"/>
    <w:multiLevelType w:val="hybridMultilevel"/>
    <w:tmpl w:val="51384F52"/>
    <w:lvl w:ilvl="0" w:tplc="E1BEE74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0"/>
  </w:num>
  <w:num w:numId="4">
    <w:abstractNumId w:val="32"/>
  </w:num>
  <w:num w:numId="5">
    <w:abstractNumId w:val="8"/>
  </w:num>
  <w:num w:numId="6">
    <w:abstractNumId w:val="10"/>
  </w:num>
  <w:num w:numId="7">
    <w:abstractNumId w:val="35"/>
  </w:num>
  <w:num w:numId="8">
    <w:abstractNumId w:val="21"/>
  </w:num>
  <w:num w:numId="9">
    <w:abstractNumId w:val="36"/>
  </w:num>
  <w:num w:numId="10">
    <w:abstractNumId w:val="17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4"/>
  </w:num>
  <w:num w:numId="14">
    <w:abstractNumId w:val="13"/>
  </w:num>
  <w:num w:numId="15">
    <w:abstractNumId w:val="22"/>
  </w:num>
  <w:num w:numId="16">
    <w:abstractNumId w:val="24"/>
  </w:num>
  <w:num w:numId="17">
    <w:abstractNumId w:val="16"/>
  </w:num>
  <w:num w:numId="18">
    <w:abstractNumId w:val="0"/>
  </w:num>
  <w:num w:numId="19">
    <w:abstractNumId w:val="18"/>
  </w:num>
  <w:num w:numId="20">
    <w:abstractNumId w:val="2"/>
  </w:num>
  <w:num w:numId="21">
    <w:abstractNumId w:val="28"/>
  </w:num>
  <w:num w:numId="22">
    <w:abstractNumId w:val="5"/>
  </w:num>
  <w:num w:numId="23">
    <w:abstractNumId w:val="30"/>
  </w:num>
  <w:num w:numId="24">
    <w:abstractNumId w:val="23"/>
  </w:num>
  <w:num w:numId="25">
    <w:abstractNumId w:val="11"/>
  </w:num>
  <w:num w:numId="26">
    <w:abstractNumId w:val="7"/>
  </w:num>
  <w:num w:numId="27">
    <w:abstractNumId w:val="14"/>
  </w:num>
  <w:num w:numId="28">
    <w:abstractNumId w:val="9"/>
  </w:num>
  <w:num w:numId="29">
    <w:abstractNumId w:val="15"/>
  </w:num>
  <w:num w:numId="30">
    <w:abstractNumId w:val="19"/>
  </w:num>
  <w:num w:numId="31">
    <w:abstractNumId w:val="37"/>
  </w:num>
  <w:num w:numId="32">
    <w:abstractNumId w:val="29"/>
  </w:num>
  <w:num w:numId="33">
    <w:abstractNumId w:val="3"/>
  </w:num>
  <w:num w:numId="34">
    <w:abstractNumId w:val="12"/>
  </w:num>
  <w:num w:numId="35">
    <w:abstractNumId w:val="33"/>
  </w:num>
  <w:num w:numId="36">
    <w:abstractNumId w:val="31"/>
  </w:num>
  <w:num w:numId="37">
    <w:abstractNumId w:val="2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32D"/>
    <w:rsid w:val="00000022"/>
    <w:rsid w:val="00001D09"/>
    <w:rsid w:val="000022F1"/>
    <w:rsid w:val="00003698"/>
    <w:rsid w:val="000060F2"/>
    <w:rsid w:val="00023DFD"/>
    <w:rsid w:val="00026271"/>
    <w:rsid w:val="000317D0"/>
    <w:rsid w:val="00034CC1"/>
    <w:rsid w:val="000411AC"/>
    <w:rsid w:val="0004263B"/>
    <w:rsid w:val="00043AF7"/>
    <w:rsid w:val="00044B16"/>
    <w:rsid w:val="000506D0"/>
    <w:rsid w:val="00051ED9"/>
    <w:rsid w:val="00054886"/>
    <w:rsid w:val="00056180"/>
    <w:rsid w:val="0006057C"/>
    <w:rsid w:val="00064A35"/>
    <w:rsid w:val="00066B33"/>
    <w:rsid w:val="00071372"/>
    <w:rsid w:val="00072410"/>
    <w:rsid w:val="0007268A"/>
    <w:rsid w:val="00072E18"/>
    <w:rsid w:val="00073A8E"/>
    <w:rsid w:val="000770A9"/>
    <w:rsid w:val="00087B5D"/>
    <w:rsid w:val="00087E0D"/>
    <w:rsid w:val="000903E1"/>
    <w:rsid w:val="00096841"/>
    <w:rsid w:val="000A3771"/>
    <w:rsid w:val="000A4F7D"/>
    <w:rsid w:val="000B0EB0"/>
    <w:rsid w:val="000C5249"/>
    <w:rsid w:val="000D7F28"/>
    <w:rsid w:val="000E088C"/>
    <w:rsid w:val="000E095F"/>
    <w:rsid w:val="000F0263"/>
    <w:rsid w:val="000F2898"/>
    <w:rsid w:val="000F6C7B"/>
    <w:rsid w:val="00112DF8"/>
    <w:rsid w:val="0011333D"/>
    <w:rsid w:val="00113E75"/>
    <w:rsid w:val="001157F5"/>
    <w:rsid w:val="001169E0"/>
    <w:rsid w:val="00120420"/>
    <w:rsid w:val="00133713"/>
    <w:rsid w:val="00134560"/>
    <w:rsid w:val="00136481"/>
    <w:rsid w:val="001422F1"/>
    <w:rsid w:val="00143DB9"/>
    <w:rsid w:val="00145986"/>
    <w:rsid w:val="001476B8"/>
    <w:rsid w:val="001478AE"/>
    <w:rsid w:val="00153162"/>
    <w:rsid w:val="0015320A"/>
    <w:rsid w:val="00153FC1"/>
    <w:rsid w:val="00157090"/>
    <w:rsid w:val="001651DF"/>
    <w:rsid w:val="001662E0"/>
    <w:rsid w:val="001760E3"/>
    <w:rsid w:val="00183CD1"/>
    <w:rsid w:val="00192533"/>
    <w:rsid w:val="001A2E12"/>
    <w:rsid w:val="001A7BE8"/>
    <w:rsid w:val="001C5764"/>
    <w:rsid w:val="001D0B35"/>
    <w:rsid w:val="001D1D45"/>
    <w:rsid w:val="001D423A"/>
    <w:rsid w:val="001E0D4D"/>
    <w:rsid w:val="001E1C79"/>
    <w:rsid w:val="001E4B06"/>
    <w:rsid w:val="001E5375"/>
    <w:rsid w:val="001E5905"/>
    <w:rsid w:val="001E6254"/>
    <w:rsid w:val="001F30D0"/>
    <w:rsid w:val="001F6886"/>
    <w:rsid w:val="001F6A03"/>
    <w:rsid w:val="001F7116"/>
    <w:rsid w:val="00200397"/>
    <w:rsid w:val="002022B4"/>
    <w:rsid w:val="002070DB"/>
    <w:rsid w:val="00207A05"/>
    <w:rsid w:val="00207E23"/>
    <w:rsid w:val="00207F0F"/>
    <w:rsid w:val="00214DA4"/>
    <w:rsid w:val="002168C1"/>
    <w:rsid w:val="00233C82"/>
    <w:rsid w:val="002370E1"/>
    <w:rsid w:val="0024371F"/>
    <w:rsid w:val="00244313"/>
    <w:rsid w:val="0024451C"/>
    <w:rsid w:val="00244975"/>
    <w:rsid w:val="002471D0"/>
    <w:rsid w:val="0024796E"/>
    <w:rsid w:val="00250BF6"/>
    <w:rsid w:val="00251760"/>
    <w:rsid w:val="00254C92"/>
    <w:rsid w:val="00260185"/>
    <w:rsid w:val="00261FC4"/>
    <w:rsid w:val="0026293A"/>
    <w:rsid w:val="00262AFD"/>
    <w:rsid w:val="0026564A"/>
    <w:rsid w:val="00265682"/>
    <w:rsid w:val="0027124D"/>
    <w:rsid w:val="002718F3"/>
    <w:rsid w:val="002720FC"/>
    <w:rsid w:val="0028679B"/>
    <w:rsid w:val="00287347"/>
    <w:rsid w:val="002930D9"/>
    <w:rsid w:val="002944D7"/>
    <w:rsid w:val="0029470C"/>
    <w:rsid w:val="00295C2D"/>
    <w:rsid w:val="002A0D46"/>
    <w:rsid w:val="002A4290"/>
    <w:rsid w:val="002B423B"/>
    <w:rsid w:val="002B43CE"/>
    <w:rsid w:val="002C16A1"/>
    <w:rsid w:val="002C6512"/>
    <w:rsid w:val="002D0AE8"/>
    <w:rsid w:val="002D4BC0"/>
    <w:rsid w:val="002E0A83"/>
    <w:rsid w:val="002F0E2C"/>
    <w:rsid w:val="002F34EE"/>
    <w:rsid w:val="002F39DB"/>
    <w:rsid w:val="002F4079"/>
    <w:rsid w:val="0030074D"/>
    <w:rsid w:val="003019E9"/>
    <w:rsid w:val="003127A6"/>
    <w:rsid w:val="003153CC"/>
    <w:rsid w:val="003158B9"/>
    <w:rsid w:val="00317FD7"/>
    <w:rsid w:val="00321E78"/>
    <w:rsid w:val="00325666"/>
    <w:rsid w:val="00334B28"/>
    <w:rsid w:val="00335CA7"/>
    <w:rsid w:val="003368CE"/>
    <w:rsid w:val="00342CC5"/>
    <w:rsid w:val="00344D58"/>
    <w:rsid w:val="00350E7C"/>
    <w:rsid w:val="00352183"/>
    <w:rsid w:val="00362C22"/>
    <w:rsid w:val="00363E6F"/>
    <w:rsid w:val="003665B1"/>
    <w:rsid w:val="00370071"/>
    <w:rsid w:val="00376B10"/>
    <w:rsid w:val="003834A6"/>
    <w:rsid w:val="003877AA"/>
    <w:rsid w:val="003917AB"/>
    <w:rsid w:val="00393749"/>
    <w:rsid w:val="003A3011"/>
    <w:rsid w:val="003A7217"/>
    <w:rsid w:val="003B180C"/>
    <w:rsid w:val="003B4A7A"/>
    <w:rsid w:val="003B507F"/>
    <w:rsid w:val="003C4E00"/>
    <w:rsid w:val="003D1E42"/>
    <w:rsid w:val="003D446A"/>
    <w:rsid w:val="003D4F26"/>
    <w:rsid w:val="003D746D"/>
    <w:rsid w:val="003D7E4C"/>
    <w:rsid w:val="00401BC8"/>
    <w:rsid w:val="0041078F"/>
    <w:rsid w:val="004115E9"/>
    <w:rsid w:val="0041217D"/>
    <w:rsid w:val="00412D05"/>
    <w:rsid w:val="00412EE9"/>
    <w:rsid w:val="00421A24"/>
    <w:rsid w:val="00424FAF"/>
    <w:rsid w:val="004271F1"/>
    <w:rsid w:val="0043006E"/>
    <w:rsid w:val="004306FE"/>
    <w:rsid w:val="00445C3A"/>
    <w:rsid w:val="00446123"/>
    <w:rsid w:val="00446208"/>
    <w:rsid w:val="00451FCA"/>
    <w:rsid w:val="00454F0D"/>
    <w:rsid w:val="0045585A"/>
    <w:rsid w:val="00456E71"/>
    <w:rsid w:val="00462BFD"/>
    <w:rsid w:val="00480269"/>
    <w:rsid w:val="004803AD"/>
    <w:rsid w:val="00481DB6"/>
    <w:rsid w:val="004866E3"/>
    <w:rsid w:val="004B101A"/>
    <w:rsid w:val="004B6838"/>
    <w:rsid w:val="004B7011"/>
    <w:rsid w:val="004C2A6E"/>
    <w:rsid w:val="004C2D64"/>
    <w:rsid w:val="004C3058"/>
    <w:rsid w:val="004C5337"/>
    <w:rsid w:val="004C60F7"/>
    <w:rsid w:val="004C6979"/>
    <w:rsid w:val="004D04CF"/>
    <w:rsid w:val="004D120B"/>
    <w:rsid w:val="004D343C"/>
    <w:rsid w:val="004D44F2"/>
    <w:rsid w:val="004E1E1F"/>
    <w:rsid w:val="004E2857"/>
    <w:rsid w:val="004F0514"/>
    <w:rsid w:val="004F12C5"/>
    <w:rsid w:val="004F4BED"/>
    <w:rsid w:val="00500D63"/>
    <w:rsid w:val="0050616F"/>
    <w:rsid w:val="00510BF6"/>
    <w:rsid w:val="00524C36"/>
    <w:rsid w:val="00525752"/>
    <w:rsid w:val="00527D63"/>
    <w:rsid w:val="00527EBC"/>
    <w:rsid w:val="0053249D"/>
    <w:rsid w:val="00536ECD"/>
    <w:rsid w:val="0054009F"/>
    <w:rsid w:val="00541B83"/>
    <w:rsid w:val="00542774"/>
    <w:rsid w:val="005449F3"/>
    <w:rsid w:val="00556C11"/>
    <w:rsid w:val="00572E83"/>
    <w:rsid w:val="00573536"/>
    <w:rsid w:val="005757DA"/>
    <w:rsid w:val="00577DA6"/>
    <w:rsid w:val="00581AB1"/>
    <w:rsid w:val="005903F7"/>
    <w:rsid w:val="0059590E"/>
    <w:rsid w:val="00596165"/>
    <w:rsid w:val="005A05C9"/>
    <w:rsid w:val="005A0E83"/>
    <w:rsid w:val="005A151A"/>
    <w:rsid w:val="005A4578"/>
    <w:rsid w:val="005B1729"/>
    <w:rsid w:val="005B2E8C"/>
    <w:rsid w:val="005B5AAF"/>
    <w:rsid w:val="005C63CB"/>
    <w:rsid w:val="005C759C"/>
    <w:rsid w:val="005D2163"/>
    <w:rsid w:val="005D2293"/>
    <w:rsid w:val="005D3171"/>
    <w:rsid w:val="005D3BD9"/>
    <w:rsid w:val="005D3E40"/>
    <w:rsid w:val="005E2D02"/>
    <w:rsid w:val="005E728A"/>
    <w:rsid w:val="005F0806"/>
    <w:rsid w:val="005F30EE"/>
    <w:rsid w:val="005F475A"/>
    <w:rsid w:val="0060262C"/>
    <w:rsid w:val="00602B76"/>
    <w:rsid w:val="00602F1F"/>
    <w:rsid w:val="006053A8"/>
    <w:rsid w:val="0060564C"/>
    <w:rsid w:val="0060664C"/>
    <w:rsid w:val="00610F83"/>
    <w:rsid w:val="006114A1"/>
    <w:rsid w:val="00620A69"/>
    <w:rsid w:val="00624BB1"/>
    <w:rsid w:val="0062619F"/>
    <w:rsid w:val="00627C9C"/>
    <w:rsid w:val="00632A45"/>
    <w:rsid w:val="00633953"/>
    <w:rsid w:val="00636EA4"/>
    <w:rsid w:val="00637B33"/>
    <w:rsid w:val="0064003F"/>
    <w:rsid w:val="0064417C"/>
    <w:rsid w:val="006514CA"/>
    <w:rsid w:val="006562AB"/>
    <w:rsid w:val="00665001"/>
    <w:rsid w:val="006666D1"/>
    <w:rsid w:val="00675086"/>
    <w:rsid w:val="0068639E"/>
    <w:rsid w:val="00691112"/>
    <w:rsid w:val="0069261C"/>
    <w:rsid w:val="006A3D5A"/>
    <w:rsid w:val="006A60C8"/>
    <w:rsid w:val="006A7645"/>
    <w:rsid w:val="006A7F9B"/>
    <w:rsid w:val="006B3F29"/>
    <w:rsid w:val="006B51A8"/>
    <w:rsid w:val="006C2A9D"/>
    <w:rsid w:val="006C6E09"/>
    <w:rsid w:val="006D0F23"/>
    <w:rsid w:val="006D5BE2"/>
    <w:rsid w:val="006D6DF8"/>
    <w:rsid w:val="006E6155"/>
    <w:rsid w:val="006F3137"/>
    <w:rsid w:val="006F5578"/>
    <w:rsid w:val="006F685C"/>
    <w:rsid w:val="006F71E6"/>
    <w:rsid w:val="006F7233"/>
    <w:rsid w:val="006F7B84"/>
    <w:rsid w:val="00704944"/>
    <w:rsid w:val="00722FD1"/>
    <w:rsid w:val="00723E4A"/>
    <w:rsid w:val="00732AE6"/>
    <w:rsid w:val="00734A51"/>
    <w:rsid w:val="00737D4E"/>
    <w:rsid w:val="00750768"/>
    <w:rsid w:val="00770065"/>
    <w:rsid w:val="007715D1"/>
    <w:rsid w:val="0077640E"/>
    <w:rsid w:val="00781F3C"/>
    <w:rsid w:val="00793199"/>
    <w:rsid w:val="007A2168"/>
    <w:rsid w:val="007A332D"/>
    <w:rsid w:val="007A7B1C"/>
    <w:rsid w:val="007B43AD"/>
    <w:rsid w:val="007B7471"/>
    <w:rsid w:val="007C0D27"/>
    <w:rsid w:val="007C0F76"/>
    <w:rsid w:val="007C3A13"/>
    <w:rsid w:val="007C481C"/>
    <w:rsid w:val="007C4DD6"/>
    <w:rsid w:val="007C7177"/>
    <w:rsid w:val="007C737B"/>
    <w:rsid w:val="007D023B"/>
    <w:rsid w:val="007D02CE"/>
    <w:rsid w:val="007D2711"/>
    <w:rsid w:val="007D6503"/>
    <w:rsid w:val="007D6F01"/>
    <w:rsid w:val="007E2F29"/>
    <w:rsid w:val="007E61A4"/>
    <w:rsid w:val="007F27C4"/>
    <w:rsid w:val="007F3E3C"/>
    <w:rsid w:val="008013FE"/>
    <w:rsid w:val="00802DF4"/>
    <w:rsid w:val="008143D7"/>
    <w:rsid w:val="0082047D"/>
    <w:rsid w:val="00821804"/>
    <w:rsid w:val="00822CC3"/>
    <w:rsid w:val="008264E8"/>
    <w:rsid w:val="00826B78"/>
    <w:rsid w:val="00827C3A"/>
    <w:rsid w:val="00834103"/>
    <w:rsid w:val="0084257A"/>
    <w:rsid w:val="00845BF5"/>
    <w:rsid w:val="00845E32"/>
    <w:rsid w:val="0085186C"/>
    <w:rsid w:val="00862265"/>
    <w:rsid w:val="00863EE2"/>
    <w:rsid w:val="00870795"/>
    <w:rsid w:val="00870FDB"/>
    <w:rsid w:val="008744BF"/>
    <w:rsid w:val="00883625"/>
    <w:rsid w:val="008869BE"/>
    <w:rsid w:val="008908A4"/>
    <w:rsid w:val="00891174"/>
    <w:rsid w:val="008914B1"/>
    <w:rsid w:val="00893EC5"/>
    <w:rsid w:val="00897AA1"/>
    <w:rsid w:val="00897DF5"/>
    <w:rsid w:val="00897EF4"/>
    <w:rsid w:val="008A011C"/>
    <w:rsid w:val="008A2848"/>
    <w:rsid w:val="008A68D3"/>
    <w:rsid w:val="008A75FF"/>
    <w:rsid w:val="008A7609"/>
    <w:rsid w:val="008B10BD"/>
    <w:rsid w:val="008B151E"/>
    <w:rsid w:val="008B42DA"/>
    <w:rsid w:val="008B48DC"/>
    <w:rsid w:val="008C1801"/>
    <w:rsid w:val="008C3FD4"/>
    <w:rsid w:val="008C5356"/>
    <w:rsid w:val="008C6836"/>
    <w:rsid w:val="008E0ED5"/>
    <w:rsid w:val="008E1401"/>
    <w:rsid w:val="008F2E1B"/>
    <w:rsid w:val="008F6FD2"/>
    <w:rsid w:val="009066C8"/>
    <w:rsid w:val="00906EAC"/>
    <w:rsid w:val="0091422C"/>
    <w:rsid w:val="00915299"/>
    <w:rsid w:val="00916D82"/>
    <w:rsid w:val="0092580E"/>
    <w:rsid w:val="00926BC9"/>
    <w:rsid w:val="009274BD"/>
    <w:rsid w:val="00931A28"/>
    <w:rsid w:val="00931B99"/>
    <w:rsid w:val="009322A0"/>
    <w:rsid w:val="00937922"/>
    <w:rsid w:val="0094533F"/>
    <w:rsid w:val="00946179"/>
    <w:rsid w:val="00952954"/>
    <w:rsid w:val="0095673A"/>
    <w:rsid w:val="00960E27"/>
    <w:rsid w:val="00960ECA"/>
    <w:rsid w:val="009616B4"/>
    <w:rsid w:val="009655B3"/>
    <w:rsid w:val="0096789D"/>
    <w:rsid w:val="0096793F"/>
    <w:rsid w:val="0097655B"/>
    <w:rsid w:val="009779E9"/>
    <w:rsid w:val="00984CCF"/>
    <w:rsid w:val="00986DD5"/>
    <w:rsid w:val="0099306F"/>
    <w:rsid w:val="009930A9"/>
    <w:rsid w:val="00995FA6"/>
    <w:rsid w:val="009A16C0"/>
    <w:rsid w:val="009A490B"/>
    <w:rsid w:val="009A6A64"/>
    <w:rsid w:val="009A6CC6"/>
    <w:rsid w:val="009B09A4"/>
    <w:rsid w:val="009B0ABE"/>
    <w:rsid w:val="009B126A"/>
    <w:rsid w:val="009B2EA7"/>
    <w:rsid w:val="009B4765"/>
    <w:rsid w:val="009B4E74"/>
    <w:rsid w:val="009C6A1B"/>
    <w:rsid w:val="009D2D4D"/>
    <w:rsid w:val="009D315B"/>
    <w:rsid w:val="009D3F09"/>
    <w:rsid w:val="009D6869"/>
    <w:rsid w:val="009D7D19"/>
    <w:rsid w:val="009E195A"/>
    <w:rsid w:val="009E205B"/>
    <w:rsid w:val="009E5856"/>
    <w:rsid w:val="009E60F2"/>
    <w:rsid w:val="009F0CBA"/>
    <w:rsid w:val="009F428F"/>
    <w:rsid w:val="009F4D5C"/>
    <w:rsid w:val="009F6E72"/>
    <w:rsid w:val="00A02FC1"/>
    <w:rsid w:val="00A07F07"/>
    <w:rsid w:val="00A1026B"/>
    <w:rsid w:val="00A10CA0"/>
    <w:rsid w:val="00A13CF5"/>
    <w:rsid w:val="00A13DEE"/>
    <w:rsid w:val="00A16DC4"/>
    <w:rsid w:val="00A20105"/>
    <w:rsid w:val="00A2079C"/>
    <w:rsid w:val="00A2344D"/>
    <w:rsid w:val="00A23CCF"/>
    <w:rsid w:val="00A31DAE"/>
    <w:rsid w:val="00A337A8"/>
    <w:rsid w:val="00A40BC3"/>
    <w:rsid w:val="00A50884"/>
    <w:rsid w:val="00A62A0B"/>
    <w:rsid w:val="00A64E7E"/>
    <w:rsid w:val="00A65186"/>
    <w:rsid w:val="00A6735F"/>
    <w:rsid w:val="00A71C3F"/>
    <w:rsid w:val="00A73AAF"/>
    <w:rsid w:val="00A740A2"/>
    <w:rsid w:val="00A74FC6"/>
    <w:rsid w:val="00A80F70"/>
    <w:rsid w:val="00A834A5"/>
    <w:rsid w:val="00A84BFB"/>
    <w:rsid w:val="00A972DD"/>
    <w:rsid w:val="00AA1029"/>
    <w:rsid w:val="00AA10C4"/>
    <w:rsid w:val="00AB1E18"/>
    <w:rsid w:val="00AB20D9"/>
    <w:rsid w:val="00AB2C75"/>
    <w:rsid w:val="00AB3DE7"/>
    <w:rsid w:val="00AB491C"/>
    <w:rsid w:val="00AB4922"/>
    <w:rsid w:val="00AB6ACA"/>
    <w:rsid w:val="00AC1786"/>
    <w:rsid w:val="00AC3EFA"/>
    <w:rsid w:val="00AC6143"/>
    <w:rsid w:val="00AD3597"/>
    <w:rsid w:val="00AE15D6"/>
    <w:rsid w:val="00AE3512"/>
    <w:rsid w:val="00AF11A6"/>
    <w:rsid w:val="00AF4E9D"/>
    <w:rsid w:val="00B13550"/>
    <w:rsid w:val="00B163CD"/>
    <w:rsid w:val="00B170D4"/>
    <w:rsid w:val="00B21FA6"/>
    <w:rsid w:val="00B23435"/>
    <w:rsid w:val="00B27773"/>
    <w:rsid w:val="00B307B2"/>
    <w:rsid w:val="00B33209"/>
    <w:rsid w:val="00B3321D"/>
    <w:rsid w:val="00B3749D"/>
    <w:rsid w:val="00B47065"/>
    <w:rsid w:val="00B47A7A"/>
    <w:rsid w:val="00B50FD2"/>
    <w:rsid w:val="00B5693D"/>
    <w:rsid w:val="00B571F9"/>
    <w:rsid w:val="00B572E1"/>
    <w:rsid w:val="00B64029"/>
    <w:rsid w:val="00B65504"/>
    <w:rsid w:val="00B67160"/>
    <w:rsid w:val="00B70D2C"/>
    <w:rsid w:val="00B74752"/>
    <w:rsid w:val="00B758DA"/>
    <w:rsid w:val="00B77B00"/>
    <w:rsid w:val="00B8197F"/>
    <w:rsid w:val="00B822C4"/>
    <w:rsid w:val="00B930CF"/>
    <w:rsid w:val="00BA0BA2"/>
    <w:rsid w:val="00BA2EC2"/>
    <w:rsid w:val="00BA3B47"/>
    <w:rsid w:val="00BA4010"/>
    <w:rsid w:val="00BB2EEE"/>
    <w:rsid w:val="00BB627B"/>
    <w:rsid w:val="00BC1E02"/>
    <w:rsid w:val="00BD00EE"/>
    <w:rsid w:val="00BD515F"/>
    <w:rsid w:val="00BE14A5"/>
    <w:rsid w:val="00BE556B"/>
    <w:rsid w:val="00BE5D37"/>
    <w:rsid w:val="00BE5FF3"/>
    <w:rsid w:val="00BE6CB4"/>
    <w:rsid w:val="00BF1D02"/>
    <w:rsid w:val="00BF7DD6"/>
    <w:rsid w:val="00C05445"/>
    <w:rsid w:val="00C07CC8"/>
    <w:rsid w:val="00C11DC5"/>
    <w:rsid w:val="00C2080B"/>
    <w:rsid w:val="00C2121D"/>
    <w:rsid w:val="00C21C2B"/>
    <w:rsid w:val="00C221F0"/>
    <w:rsid w:val="00C2307D"/>
    <w:rsid w:val="00C37AB6"/>
    <w:rsid w:val="00C42D5D"/>
    <w:rsid w:val="00C44102"/>
    <w:rsid w:val="00C50C87"/>
    <w:rsid w:val="00C53D74"/>
    <w:rsid w:val="00C608E7"/>
    <w:rsid w:val="00C70395"/>
    <w:rsid w:val="00C72FD3"/>
    <w:rsid w:val="00C83DF9"/>
    <w:rsid w:val="00C871AF"/>
    <w:rsid w:val="00C90129"/>
    <w:rsid w:val="00C93827"/>
    <w:rsid w:val="00C9391E"/>
    <w:rsid w:val="00C94629"/>
    <w:rsid w:val="00C958D4"/>
    <w:rsid w:val="00C97767"/>
    <w:rsid w:val="00CA0345"/>
    <w:rsid w:val="00CA7D0D"/>
    <w:rsid w:val="00CA7E21"/>
    <w:rsid w:val="00CB30C4"/>
    <w:rsid w:val="00CB3298"/>
    <w:rsid w:val="00CB34B4"/>
    <w:rsid w:val="00CB52A7"/>
    <w:rsid w:val="00CB6212"/>
    <w:rsid w:val="00CC3B54"/>
    <w:rsid w:val="00CC73E2"/>
    <w:rsid w:val="00CD403D"/>
    <w:rsid w:val="00CD4227"/>
    <w:rsid w:val="00CE04B2"/>
    <w:rsid w:val="00CE11D2"/>
    <w:rsid w:val="00CE1A64"/>
    <w:rsid w:val="00CE687D"/>
    <w:rsid w:val="00CE77E3"/>
    <w:rsid w:val="00CF15F2"/>
    <w:rsid w:val="00CF262D"/>
    <w:rsid w:val="00CF2B2A"/>
    <w:rsid w:val="00CF7D36"/>
    <w:rsid w:val="00D00FC3"/>
    <w:rsid w:val="00D02D29"/>
    <w:rsid w:val="00D035F5"/>
    <w:rsid w:val="00D134F8"/>
    <w:rsid w:val="00D2113B"/>
    <w:rsid w:val="00D23E00"/>
    <w:rsid w:val="00D249DB"/>
    <w:rsid w:val="00D3552A"/>
    <w:rsid w:val="00D40BBD"/>
    <w:rsid w:val="00D45136"/>
    <w:rsid w:val="00D55F7C"/>
    <w:rsid w:val="00D55FDE"/>
    <w:rsid w:val="00D5633E"/>
    <w:rsid w:val="00D6344A"/>
    <w:rsid w:val="00D65B45"/>
    <w:rsid w:val="00D730E4"/>
    <w:rsid w:val="00D754D5"/>
    <w:rsid w:val="00D832FB"/>
    <w:rsid w:val="00D84FD8"/>
    <w:rsid w:val="00D865A6"/>
    <w:rsid w:val="00D92F57"/>
    <w:rsid w:val="00D94632"/>
    <w:rsid w:val="00DB4312"/>
    <w:rsid w:val="00DC2B9A"/>
    <w:rsid w:val="00DC406D"/>
    <w:rsid w:val="00DC641D"/>
    <w:rsid w:val="00DC726E"/>
    <w:rsid w:val="00DE02F4"/>
    <w:rsid w:val="00DE21F0"/>
    <w:rsid w:val="00DE6FAA"/>
    <w:rsid w:val="00DF22B0"/>
    <w:rsid w:val="00DF72F1"/>
    <w:rsid w:val="00E014A8"/>
    <w:rsid w:val="00E051B5"/>
    <w:rsid w:val="00E07456"/>
    <w:rsid w:val="00E279A5"/>
    <w:rsid w:val="00E34CC8"/>
    <w:rsid w:val="00E3602C"/>
    <w:rsid w:val="00E36A0A"/>
    <w:rsid w:val="00E4183C"/>
    <w:rsid w:val="00E431C2"/>
    <w:rsid w:val="00E53801"/>
    <w:rsid w:val="00E54FC9"/>
    <w:rsid w:val="00E65098"/>
    <w:rsid w:val="00E65D00"/>
    <w:rsid w:val="00E720F6"/>
    <w:rsid w:val="00E72ACF"/>
    <w:rsid w:val="00E7532E"/>
    <w:rsid w:val="00E82E84"/>
    <w:rsid w:val="00E8770F"/>
    <w:rsid w:val="00E9771C"/>
    <w:rsid w:val="00EA008A"/>
    <w:rsid w:val="00EA02EF"/>
    <w:rsid w:val="00EA07E4"/>
    <w:rsid w:val="00EB4996"/>
    <w:rsid w:val="00EC0182"/>
    <w:rsid w:val="00ED0570"/>
    <w:rsid w:val="00EE1BD5"/>
    <w:rsid w:val="00EE2309"/>
    <w:rsid w:val="00EE3A9F"/>
    <w:rsid w:val="00EE3EE0"/>
    <w:rsid w:val="00EE6E6F"/>
    <w:rsid w:val="00EE781C"/>
    <w:rsid w:val="00EF4BB7"/>
    <w:rsid w:val="00F034D9"/>
    <w:rsid w:val="00F13ED8"/>
    <w:rsid w:val="00F2391E"/>
    <w:rsid w:val="00F250F8"/>
    <w:rsid w:val="00F25286"/>
    <w:rsid w:val="00F25FC6"/>
    <w:rsid w:val="00F32BB0"/>
    <w:rsid w:val="00F32E68"/>
    <w:rsid w:val="00F37D64"/>
    <w:rsid w:val="00F41B01"/>
    <w:rsid w:val="00F448FF"/>
    <w:rsid w:val="00F449E3"/>
    <w:rsid w:val="00F44A33"/>
    <w:rsid w:val="00F44A44"/>
    <w:rsid w:val="00F6025E"/>
    <w:rsid w:val="00F60A53"/>
    <w:rsid w:val="00F7090B"/>
    <w:rsid w:val="00F716CD"/>
    <w:rsid w:val="00F741CD"/>
    <w:rsid w:val="00F763F2"/>
    <w:rsid w:val="00F76BEB"/>
    <w:rsid w:val="00F77BBE"/>
    <w:rsid w:val="00F84A35"/>
    <w:rsid w:val="00F85498"/>
    <w:rsid w:val="00F928DE"/>
    <w:rsid w:val="00F92A69"/>
    <w:rsid w:val="00F9412D"/>
    <w:rsid w:val="00F94DE2"/>
    <w:rsid w:val="00FA22A7"/>
    <w:rsid w:val="00FA5E8E"/>
    <w:rsid w:val="00FB4320"/>
    <w:rsid w:val="00FB67A8"/>
    <w:rsid w:val="00FB6ECE"/>
    <w:rsid w:val="00FD0BBA"/>
    <w:rsid w:val="00FD5A66"/>
    <w:rsid w:val="00FE2110"/>
    <w:rsid w:val="00FE652D"/>
    <w:rsid w:val="00FE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BD"/>
  </w:style>
  <w:style w:type="paragraph" w:styleId="1">
    <w:name w:val="heading 1"/>
    <w:basedOn w:val="a"/>
    <w:next w:val="a"/>
    <w:link w:val="10"/>
    <w:uiPriority w:val="9"/>
    <w:qFormat/>
    <w:rsid w:val="00AF4E9D"/>
    <w:pPr>
      <w:pBdr>
        <w:bottom w:val="single" w:sz="12" w:space="1" w:color="365F91"/>
      </w:pBdr>
      <w:spacing w:before="600" w:after="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E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qFormat/>
    <w:rsid w:val="008A75FF"/>
    <w:pPr>
      <w:ind w:left="720"/>
      <w:contextualSpacing/>
    </w:pPr>
  </w:style>
  <w:style w:type="paragraph" w:styleId="a8">
    <w:name w:val="Body Text Indent"/>
    <w:basedOn w:val="a"/>
    <w:link w:val="a9"/>
    <w:rsid w:val="00897A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897A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897A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a">
    <w:name w:val="для таблиц"/>
    <w:basedOn w:val="a"/>
    <w:rsid w:val="00897AA1"/>
    <w:pPr>
      <w:spacing w:after="0" w:line="240" w:lineRule="auto"/>
      <w:jc w:val="both"/>
    </w:pPr>
    <w:rPr>
      <w:rFonts w:ascii="Times New Roman" w:eastAsia="Times New Roman" w:hAnsi="Times New Roman" w:cs="Times New Roman"/>
      <w:bCs/>
      <w:szCs w:val="20"/>
    </w:rPr>
  </w:style>
  <w:style w:type="paragraph" w:customStyle="1" w:styleId="11">
    <w:name w:val="Абзац списка1"/>
    <w:basedOn w:val="a"/>
    <w:rsid w:val="00897AA1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uiPriority w:val="99"/>
    <w:semiHidden/>
    <w:unhideWhenUsed/>
    <w:rsid w:val="00897A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97AA1"/>
  </w:style>
  <w:style w:type="character" w:customStyle="1" w:styleId="10">
    <w:name w:val="Заголовок 1 Знак"/>
    <w:basedOn w:val="a0"/>
    <w:link w:val="1"/>
    <w:uiPriority w:val="9"/>
    <w:rsid w:val="00AF4E9D"/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AF4E9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D65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7006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EB4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EB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B4996"/>
  </w:style>
  <w:style w:type="paragraph" w:styleId="af">
    <w:name w:val="footer"/>
    <w:basedOn w:val="a"/>
    <w:link w:val="af0"/>
    <w:uiPriority w:val="99"/>
    <w:unhideWhenUsed/>
    <w:rsid w:val="00EB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B4996"/>
  </w:style>
  <w:style w:type="paragraph" w:styleId="af1">
    <w:name w:val="Subtitle"/>
    <w:basedOn w:val="a"/>
    <w:link w:val="af2"/>
    <w:qFormat/>
    <w:rsid w:val="00EB49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Подзаголовок Знак"/>
    <w:basedOn w:val="a0"/>
    <w:link w:val="af1"/>
    <w:rsid w:val="00EB49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ckbold">
    <w:name w:val="fckbold"/>
    <w:basedOn w:val="a0"/>
    <w:rsid w:val="00EB4996"/>
  </w:style>
  <w:style w:type="paragraph" w:customStyle="1" w:styleId="ConsPlusNonformat">
    <w:name w:val="ConsPlusNonformat"/>
    <w:uiPriority w:val="99"/>
    <w:rsid w:val="007B7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3">
    <w:name w:val="Strong"/>
    <w:basedOn w:val="a0"/>
    <w:qFormat/>
    <w:rsid w:val="00207A05"/>
    <w:rPr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897DF5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97DF5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897DF5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897DF5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97DF5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897DF5"/>
    <w:rPr>
      <w:vertAlign w:val="superscript"/>
    </w:rPr>
  </w:style>
  <w:style w:type="character" w:customStyle="1" w:styleId="a7">
    <w:name w:val="Абзац списка Знак"/>
    <w:link w:val="a6"/>
    <w:uiPriority w:val="34"/>
    <w:locked/>
    <w:rsid w:val="00633953"/>
  </w:style>
  <w:style w:type="paragraph" w:customStyle="1" w:styleId="ConsPlusTitle">
    <w:name w:val="ConsPlusTitle"/>
    <w:uiPriority w:val="99"/>
    <w:rsid w:val="0030074D"/>
    <w:pPr>
      <w:widowControl w:val="0"/>
      <w:suppressAutoHyphens/>
      <w:spacing w:after="0" w:line="100" w:lineRule="atLeast"/>
    </w:pPr>
    <w:rPr>
      <w:rFonts w:ascii="Calibri" w:eastAsia="SimSun" w:hAnsi="Calibri" w:cs="font185"/>
      <w:b/>
      <w:bCs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4E9D"/>
    <w:pPr>
      <w:pBdr>
        <w:bottom w:val="single" w:sz="12" w:space="1" w:color="365F91"/>
      </w:pBdr>
      <w:spacing w:before="600" w:after="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E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qFormat/>
    <w:rsid w:val="008A75FF"/>
    <w:pPr>
      <w:ind w:left="720"/>
      <w:contextualSpacing/>
    </w:pPr>
  </w:style>
  <w:style w:type="paragraph" w:styleId="a8">
    <w:name w:val="Body Text Indent"/>
    <w:basedOn w:val="a"/>
    <w:link w:val="a9"/>
    <w:rsid w:val="00897A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897A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897A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a">
    <w:name w:val="для таблиц"/>
    <w:basedOn w:val="a"/>
    <w:rsid w:val="00897AA1"/>
    <w:pPr>
      <w:spacing w:after="0" w:line="240" w:lineRule="auto"/>
      <w:jc w:val="both"/>
    </w:pPr>
    <w:rPr>
      <w:rFonts w:ascii="Times New Roman" w:eastAsia="Times New Roman" w:hAnsi="Times New Roman" w:cs="Times New Roman"/>
      <w:bCs/>
      <w:szCs w:val="20"/>
    </w:rPr>
  </w:style>
  <w:style w:type="paragraph" w:customStyle="1" w:styleId="11">
    <w:name w:val="Абзац списка1"/>
    <w:basedOn w:val="a"/>
    <w:rsid w:val="00897AA1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uiPriority w:val="99"/>
    <w:semiHidden/>
    <w:unhideWhenUsed/>
    <w:rsid w:val="00897A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97AA1"/>
  </w:style>
  <w:style w:type="character" w:customStyle="1" w:styleId="10">
    <w:name w:val="Заголовок 1 Знак"/>
    <w:basedOn w:val="a0"/>
    <w:link w:val="1"/>
    <w:uiPriority w:val="9"/>
    <w:rsid w:val="00AF4E9D"/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AF4E9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D65B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7006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EB4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EB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B4996"/>
  </w:style>
  <w:style w:type="paragraph" w:styleId="af">
    <w:name w:val="footer"/>
    <w:basedOn w:val="a"/>
    <w:link w:val="af0"/>
    <w:uiPriority w:val="99"/>
    <w:unhideWhenUsed/>
    <w:rsid w:val="00EB4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B4996"/>
  </w:style>
  <w:style w:type="paragraph" w:styleId="af1">
    <w:name w:val="Subtitle"/>
    <w:basedOn w:val="a"/>
    <w:link w:val="af2"/>
    <w:qFormat/>
    <w:rsid w:val="00EB49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Подзаголовок Знак"/>
    <w:basedOn w:val="a0"/>
    <w:link w:val="af1"/>
    <w:rsid w:val="00EB49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ckbold">
    <w:name w:val="fckbold"/>
    <w:basedOn w:val="a0"/>
    <w:rsid w:val="00EB4996"/>
  </w:style>
  <w:style w:type="paragraph" w:customStyle="1" w:styleId="ConsPlusNonformat">
    <w:name w:val="ConsPlusNonformat"/>
    <w:uiPriority w:val="99"/>
    <w:rsid w:val="007B74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3">
    <w:name w:val="Strong"/>
    <w:basedOn w:val="a0"/>
    <w:qFormat/>
    <w:rsid w:val="00207A05"/>
    <w:rPr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897DF5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97DF5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897DF5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897DF5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897DF5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897DF5"/>
    <w:rPr>
      <w:vertAlign w:val="superscript"/>
    </w:rPr>
  </w:style>
  <w:style w:type="character" w:customStyle="1" w:styleId="a7">
    <w:name w:val="Абзац списка Знак"/>
    <w:link w:val="a6"/>
    <w:uiPriority w:val="34"/>
    <w:locked/>
    <w:rsid w:val="00633953"/>
  </w:style>
  <w:style w:type="paragraph" w:customStyle="1" w:styleId="ConsPlusTitle">
    <w:name w:val="ConsPlusTitle"/>
    <w:uiPriority w:val="99"/>
    <w:rsid w:val="0030074D"/>
    <w:pPr>
      <w:widowControl w:val="0"/>
      <w:suppressAutoHyphens/>
      <w:spacing w:after="0" w:line="100" w:lineRule="atLeast"/>
    </w:pPr>
    <w:rPr>
      <w:rFonts w:ascii="Calibri" w:eastAsia="SimSun" w:hAnsi="Calibri" w:cs="font185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3B3D53B6438C04BFA75D61B48CB493EE1D205499D99E1C20B0E33C1781DAEF06A8BC99099882D7A133ABDG8Q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99B9E-1A31-4D2F-A384-3E6793BCB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17</Pages>
  <Words>6122</Words>
  <Characters>34899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Юрист УО Прокушева Евгения (2-10)</cp:lastModifiedBy>
  <cp:revision>45</cp:revision>
  <cp:lastPrinted>2015-12-09T08:08:00Z</cp:lastPrinted>
  <dcterms:created xsi:type="dcterms:W3CDTF">2015-11-10T13:19:00Z</dcterms:created>
  <dcterms:modified xsi:type="dcterms:W3CDTF">2016-06-20T08:59:00Z</dcterms:modified>
</cp:coreProperties>
</file>