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1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1707C6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декабря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717F4C">
        <w:rPr>
          <w:rFonts w:ascii="Times New Roman" w:hAnsi="Times New Roman"/>
          <w:sz w:val="24"/>
          <w:szCs w:val="24"/>
        </w:rPr>
        <w:t>2</w:t>
      </w:r>
      <w:r w:rsidR="006E2145">
        <w:rPr>
          <w:rFonts w:ascii="Times New Roman" w:hAnsi="Times New Roman"/>
          <w:sz w:val="24"/>
          <w:szCs w:val="24"/>
        </w:rPr>
        <w:t>2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23-283Р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6E2145" w:rsidRPr="006E2145" w:rsidRDefault="006E2145" w:rsidP="006E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г. Железногорск от 21.12.2010 № 11-70Р «Об </w:t>
      </w:r>
      <w:r w:rsidRPr="006E2145">
        <w:rPr>
          <w:rFonts w:ascii="Times New Roman" w:hAnsi="Times New Roman"/>
          <w:sz w:val="28"/>
          <w:szCs w:val="28"/>
        </w:rPr>
        <w:t xml:space="preserve">уполномоченном органе по установлению размера платы за пользование жилым помещением (платы за наем) по договорам социального найма, договорам найма жилых помещений </w:t>
      </w:r>
      <w:r w:rsidR="00C627FE">
        <w:rPr>
          <w:rFonts w:ascii="Times New Roman" w:hAnsi="Times New Roman"/>
          <w:sz w:val="28"/>
          <w:szCs w:val="28"/>
        </w:rPr>
        <w:t xml:space="preserve">государственного и </w:t>
      </w:r>
      <w:r w:rsidRPr="006E2145">
        <w:rPr>
          <w:rFonts w:ascii="Times New Roman" w:hAnsi="Times New Roman"/>
          <w:sz w:val="28"/>
          <w:szCs w:val="28"/>
        </w:rPr>
        <w:t>муниципального жилищного фонда</w:t>
      </w:r>
      <w:r>
        <w:rPr>
          <w:rFonts w:ascii="Times New Roman" w:hAnsi="Times New Roman"/>
          <w:sz w:val="28"/>
          <w:szCs w:val="28"/>
        </w:rPr>
        <w:t>»</w:t>
      </w:r>
    </w:p>
    <w:p w:rsidR="00BB728E" w:rsidRDefault="00BB728E" w:rsidP="001A5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F0B" w:rsidRDefault="006E2145" w:rsidP="001A5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1A5F0B">
          <w:rPr>
            <w:rFonts w:ascii="Times New Roman" w:hAnsi="Times New Roman"/>
            <w:sz w:val="28"/>
            <w:szCs w:val="28"/>
          </w:rPr>
          <w:t xml:space="preserve">статьей </w:t>
        </w:r>
        <w:r w:rsidR="001A5F0B">
          <w:rPr>
            <w:rFonts w:ascii="Times New Roman" w:hAnsi="Times New Roman"/>
            <w:sz w:val="28"/>
            <w:szCs w:val="28"/>
          </w:rPr>
          <w:t>156</w:t>
        </w:r>
      </w:hyperlink>
      <w:r w:rsidRPr="001A5F0B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r w:rsidR="00C627FE">
        <w:rPr>
          <w:rFonts w:ascii="Times New Roman" w:hAnsi="Times New Roman"/>
          <w:sz w:val="28"/>
          <w:szCs w:val="28"/>
        </w:rPr>
        <w:t>п</w:t>
      </w:r>
      <w:r w:rsidR="00C627FE" w:rsidRPr="00C627FE">
        <w:rPr>
          <w:rFonts w:ascii="Times New Roman" w:hAnsi="Times New Roman"/>
          <w:sz w:val="28"/>
          <w:szCs w:val="28"/>
        </w:rPr>
        <w:t xml:space="preserve">риказом Минстроя России от 27.09.2016 </w:t>
      </w:r>
      <w:r w:rsidR="00C627FE">
        <w:rPr>
          <w:rFonts w:ascii="Times New Roman" w:hAnsi="Times New Roman"/>
          <w:sz w:val="28"/>
          <w:szCs w:val="28"/>
        </w:rPr>
        <w:t>№</w:t>
      </w:r>
      <w:r w:rsidR="00C627FE" w:rsidRPr="00C627FE">
        <w:rPr>
          <w:rFonts w:ascii="Times New Roman" w:hAnsi="Times New Roman"/>
          <w:sz w:val="28"/>
          <w:szCs w:val="28"/>
        </w:rPr>
        <w:t xml:space="preserve"> 668/</w:t>
      </w:r>
      <w:proofErr w:type="spellStart"/>
      <w:r w:rsidR="00C627FE" w:rsidRPr="00C627FE">
        <w:rPr>
          <w:rFonts w:ascii="Times New Roman" w:hAnsi="Times New Roman"/>
          <w:sz w:val="28"/>
          <w:szCs w:val="28"/>
        </w:rPr>
        <w:t>пр</w:t>
      </w:r>
      <w:proofErr w:type="spellEnd"/>
      <w:r w:rsidR="00C627FE">
        <w:rPr>
          <w:rFonts w:ascii="Times New Roman" w:hAnsi="Times New Roman"/>
          <w:sz w:val="28"/>
          <w:szCs w:val="28"/>
        </w:rPr>
        <w:t xml:space="preserve"> «</w:t>
      </w:r>
      <w:r w:rsidR="00C627FE" w:rsidRPr="00C627FE">
        <w:rPr>
          <w:rFonts w:ascii="Times New Roman" w:hAnsi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C627FE">
        <w:rPr>
          <w:rFonts w:ascii="Times New Roman" w:hAnsi="Times New Roman"/>
          <w:sz w:val="28"/>
          <w:szCs w:val="28"/>
        </w:rPr>
        <w:t xml:space="preserve">», </w:t>
      </w:r>
      <w:r w:rsidRPr="001A5F0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1A5F0B">
          <w:rPr>
            <w:rFonts w:ascii="Times New Roman" w:hAnsi="Times New Roman"/>
            <w:sz w:val="28"/>
            <w:szCs w:val="28"/>
          </w:rPr>
          <w:t>Уставом</w:t>
        </w:r>
      </w:hyperlink>
      <w:r w:rsidRPr="001A5F0B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1A5F0B">
        <w:rPr>
          <w:rFonts w:ascii="Times New Roman" w:hAnsi="Times New Roman"/>
          <w:sz w:val="28"/>
          <w:szCs w:val="28"/>
        </w:rPr>
        <w:t>Совет депутатов</w:t>
      </w:r>
    </w:p>
    <w:p w:rsidR="003F66D2" w:rsidRDefault="003F66D2" w:rsidP="001A5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2145" w:rsidRDefault="003F66D2" w:rsidP="001A5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>РЕШИЛ</w:t>
      </w:r>
      <w:r w:rsidR="006E2145" w:rsidRPr="001A5F0B">
        <w:rPr>
          <w:rFonts w:ascii="Times New Roman" w:hAnsi="Times New Roman"/>
          <w:sz w:val="28"/>
          <w:szCs w:val="28"/>
        </w:rPr>
        <w:t>:</w:t>
      </w:r>
    </w:p>
    <w:p w:rsidR="003F66D2" w:rsidRDefault="003F66D2" w:rsidP="001A5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66D2" w:rsidRPr="00D6629E" w:rsidRDefault="003F66D2" w:rsidP="003F66D2">
      <w:pPr>
        <w:pStyle w:val="ConsPlusNormal"/>
        <w:numPr>
          <w:ilvl w:val="0"/>
          <w:numId w:val="2"/>
        </w:numPr>
        <w:ind w:left="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D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6629E">
        <w:rPr>
          <w:rFonts w:ascii="Times New Roman" w:hAnsi="Times New Roman" w:cs="Times New Roman"/>
          <w:sz w:val="28"/>
          <w:szCs w:val="28"/>
        </w:rPr>
        <w:t>следующ</w:t>
      </w:r>
      <w:r w:rsidR="00C627FE">
        <w:rPr>
          <w:rFonts w:ascii="Times New Roman" w:hAnsi="Times New Roman" w:cs="Times New Roman"/>
          <w:sz w:val="28"/>
          <w:szCs w:val="28"/>
        </w:rPr>
        <w:t>е</w:t>
      </w:r>
      <w:r w:rsidR="00D6629E">
        <w:rPr>
          <w:rFonts w:ascii="Times New Roman" w:hAnsi="Times New Roman" w:cs="Times New Roman"/>
          <w:sz w:val="28"/>
          <w:szCs w:val="28"/>
        </w:rPr>
        <w:t xml:space="preserve">е </w:t>
      </w:r>
      <w:r w:rsidRPr="003F66D2">
        <w:rPr>
          <w:rFonts w:ascii="Times New Roman" w:hAnsi="Times New Roman" w:cs="Times New Roman"/>
          <w:sz w:val="28"/>
          <w:szCs w:val="28"/>
        </w:rPr>
        <w:t>изменени</w:t>
      </w:r>
      <w:r w:rsidR="00C627FE">
        <w:rPr>
          <w:rFonts w:ascii="Times New Roman" w:hAnsi="Times New Roman" w:cs="Times New Roman"/>
          <w:sz w:val="28"/>
          <w:szCs w:val="28"/>
        </w:rPr>
        <w:t>е</w:t>
      </w:r>
      <w:r w:rsidRPr="003F66D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Pr="003F66D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F66D2">
        <w:rPr>
          <w:rFonts w:ascii="Times New Roman" w:hAnsi="Times New Roman" w:cs="Times New Roman"/>
          <w:sz w:val="28"/>
          <w:szCs w:val="28"/>
        </w:rPr>
        <w:t xml:space="preserve"> Совета депутатов ЗАТО г.Железногорск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66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66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66D2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№ 11-70</w:t>
      </w:r>
      <w:r w:rsidRPr="003F66D2">
        <w:rPr>
          <w:rFonts w:ascii="Times New Roman" w:hAnsi="Times New Roman" w:cs="Times New Roman"/>
          <w:sz w:val="28"/>
          <w:szCs w:val="28"/>
        </w:rPr>
        <w:t>Р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6E2145">
        <w:rPr>
          <w:rFonts w:ascii="Times New Roman" w:hAnsi="Times New Roman"/>
          <w:sz w:val="28"/>
          <w:szCs w:val="28"/>
        </w:rPr>
        <w:t xml:space="preserve">уполномоченном органе по установлению размера платы за пользование жилым помещением (платы за наем) по договорам социального найма, договорам найма жилых помещений </w:t>
      </w:r>
      <w:r w:rsidR="00C627FE">
        <w:rPr>
          <w:rFonts w:ascii="Times New Roman" w:hAnsi="Times New Roman" w:cs="Times New Roman"/>
          <w:sz w:val="28"/>
          <w:szCs w:val="28"/>
        </w:rPr>
        <w:t>государственного и</w:t>
      </w:r>
      <w:r w:rsidR="00C627FE" w:rsidRPr="006E2145">
        <w:rPr>
          <w:rFonts w:ascii="Times New Roman" w:hAnsi="Times New Roman"/>
          <w:sz w:val="28"/>
          <w:szCs w:val="28"/>
        </w:rPr>
        <w:t xml:space="preserve"> </w:t>
      </w:r>
      <w:r w:rsidRPr="006E2145">
        <w:rPr>
          <w:rFonts w:ascii="Times New Roman" w:hAnsi="Times New Roman"/>
          <w:sz w:val="28"/>
          <w:szCs w:val="28"/>
        </w:rPr>
        <w:t>муниципального жилищного фонда</w:t>
      </w:r>
      <w:r>
        <w:rPr>
          <w:rFonts w:ascii="Times New Roman" w:hAnsi="Times New Roman"/>
          <w:sz w:val="28"/>
          <w:szCs w:val="28"/>
        </w:rPr>
        <w:t>»</w:t>
      </w:r>
      <w:r w:rsidR="00D6629E">
        <w:rPr>
          <w:rFonts w:ascii="Times New Roman" w:hAnsi="Times New Roman"/>
          <w:sz w:val="28"/>
          <w:szCs w:val="28"/>
        </w:rPr>
        <w:t>:</w:t>
      </w:r>
    </w:p>
    <w:p w:rsidR="001F2FB9" w:rsidRDefault="001F2FB9" w:rsidP="001F2FB9">
      <w:pPr>
        <w:pStyle w:val="ConsPlusNormal"/>
        <w:numPr>
          <w:ilvl w:val="1"/>
          <w:numId w:val="2"/>
        </w:numPr>
        <w:ind w:left="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решения изложить в следующей редакции:</w:t>
      </w:r>
    </w:p>
    <w:p w:rsidR="00C627FE" w:rsidRPr="00C627FE" w:rsidRDefault="001F2FB9" w:rsidP="00C627FE">
      <w:pPr>
        <w:pStyle w:val="ConsPlusNormal"/>
        <w:ind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C627FE" w:rsidRPr="00C627FE">
        <w:rPr>
          <w:rFonts w:ascii="Times New Roman" w:hAnsi="Times New Roman" w:cs="Times New Roman"/>
          <w:sz w:val="28"/>
          <w:szCs w:val="28"/>
        </w:rPr>
        <w:t xml:space="preserve">Величина коэффициента соответствия платы, </w:t>
      </w:r>
      <w:r w:rsidR="00C627FE">
        <w:rPr>
          <w:rFonts w:ascii="Times New Roman" w:hAnsi="Times New Roman" w:cs="Times New Roman"/>
          <w:sz w:val="28"/>
          <w:szCs w:val="28"/>
        </w:rPr>
        <w:t>ч</w:t>
      </w:r>
      <w:r w:rsidR="00C627FE" w:rsidRPr="00C627FE">
        <w:rPr>
          <w:rFonts w:ascii="Times New Roman" w:hAnsi="Times New Roman" w:cs="Times New Roman"/>
          <w:sz w:val="28"/>
          <w:szCs w:val="28"/>
        </w:rPr>
        <w:t>исло параметров оценки потребительских свойств жилья, значения коэффициентов по каждому из этих параметров определяются положени</w:t>
      </w:r>
      <w:r w:rsidR="00C627FE">
        <w:rPr>
          <w:rFonts w:ascii="Times New Roman" w:hAnsi="Times New Roman" w:cs="Times New Roman"/>
          <w:sz w:val="28"/>
          <w:szCs w:val="28"/>
        </w:rPr>
        <w:t>е</w:t>
      </w:r>
      <w:r w:rsidR="00C627FE" w:rsidRPr="00C627FE">
        <w:rPr>
          <w:rFonts w:ascii="Times New Roman" w:hAnsi="Times New Roman" w:cs="Times New Roman"/>
          <w:sz w:val="28"/>
          <w:szCs w:val="28"/>
        </w:rPr>
        <w:t xml:space="preserve">м </w:t>
      </w:r>
      <w:r w:rsidR="00C627FE" w:rsidRPr="001F2FB9">
        <w:rPr>
          <w:rFonts w:ascii="Times New Roman" w:hAnsi="Times New Roman" w:cs="Times New Roman"/>
          <w:sz w:val="28"/>
          <w:szCs w:val="28"/>
        </w:rPr>
        <w:t>о расчёте размера платы за пользование жилым помещением (платы за наём)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</w:t>
      </w:r>
      <w:r w:rsidR="00C627FE" w:rsidRPr="00C627FE">
        <w:rPr>
          <w:rFonts w:ascii="Times New Roman" w:hAnsi="Times New Roman" w:cs="Times New Roman"/>
          <w:sz w:val="28"/>
          <w:szCs w:val="28"/>
        </w:rPr>
        <w:t xml:space="preserve">, </w:t>
      </w:r>
      <w:r w:rsidR="00C627FE" w:rsidRPr="00C627FE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утверждаемым </w:t>
      </w:r>
      <w:r w:rsidR="00C627FE" w:rsidRPr="001F2FB9">
        <w:rPr>
          <w:rFonts w:ascii="Times New Roman" w:hAnsi="Times New Roman" w:cs="Times New Roman"/>
          <w:sz w:val="28"/>
          <w:szCs w:val="28"/>
        </w:rPr>
        <w:t>постановлением Администрации ЗАТО г. Железногорск.</w:t>
      </w:r>
      <w:r w:rsidR="00C627FE">
        <w:rPr>
          <w:rFonts w:ascii="Times New Roman" w:hAnsi="Times New Roman" w:cs="Times New Roman"/>
          <w:sz w:val="28"/>
          <w:szCs w:val="28"/>
        </w:rPr>
        <w:t>»</w:t>
      </w:r>
    </w:p>
    <w:p w:rsidR="001F2FB9" w:rsidRPr="001F2FB9" w:rsidRDefault="00D6629E" w:rsidP="001F2FB9">
      <w:pPr>
        <w:pStyle w:val="ConsPlusNormal"/>
        <w:ind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F0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председателя комиссии </w:t>
      </w:r>
      <w:r w:rsidR="001F2FB9" w:rsidRPr="001F2FB9">
        <w:rPr>
          <w:rFonts w:ascii="Times New Roman" w:hAnsi="Times New Roman" w:cs="Times New Roman"/>
          <w:sz w:val="28"/>
          <w:szCs w:val="28"/>
        </w:rPr>
        <w:t>по вопросам экономики, собственности и ЖКХ</w:t>
      </w:r>
      <w:r w:rsidR="001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FB9">
        <w:rPr>
          <w:rFonts w:ascii="Times New Roman" w:hAnsi="Times New Roman" w:cs="Times New Roman"/>
          <w:sz w:val="28"/>
          <w:szCs w:val="28"/>
        </w:rPr>
        <w:t>Матроницкого</w:t>
      </w:r>
      <w:proofErr w:type="spellEnd"/>
      <w:r w:rsidR="001F2FB9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D6629E" w:rsidRPr="00C872F0" w:rsidRDefault="00D6629E" w:rsidP="00D6629E">
      <w:pPr>
        <w:pStyle w:val="ConsPlusNormal"/>
        <w:ind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F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D6629E" w:rsidRPr="00BA6D07" w:rsidRDefault="00D6629E" w:rsidP="00D6629E">
      <w:pPr>
        <w:pStyle w:val="ConsPlusNormal"/>
        <w:ind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3"/>
        <w:tblW w:w="9848" w:type="dxa"/>
        <w:tblLook w:val="01E0"/>
      </w:tblPr>
      <w:tblGrid>
        <w:gridCol w:w="5029"/>
        <w:gridCol w:w="4819"/>
      </w:tblGrid>
      <w:tr w:rsidR="00D6629E" w:rsidTr="00D6629E">
        <w:trPr>
          <w:trHeight w:val="1651"/>
        </w:trPr>
        <w:tc>
          <w:tcPr>
            <w:tcW w:w="5029" w:type="dxa"/>
          </w:tcPr>
          <w:p w:rsidR="00D6629E" w:rsidRDefault="00D6629E" w:rsidP="00D6629E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D6629E" w:rsidRDefault="00D6629E" w:rsidP="00D6629E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114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г. Железногорс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  <w:p w:rsidR="00D6629E" w:rsidRDefault="00D6629E" w:rsidP="00D6629E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29E" w:rsidRPr="00FF5114" w:rsidRDefault="00D6629E" w:rsidP="001F2FB9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С.Д. Проскурнин</w:t>
            </w:r>
          </w:p>
        </w:tc>
        <w:tc>
          <w:tcPr>
            <w:tcW w:w="4819" w:type="dxa"/>
          </w:tcPr>
          <w:p w:rsidR="00D6629E" w:rsidRDefault="00D6629E" w:rsidP="00D6629E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114">
              <w:rPr>
                <w:rFonts w:ascii="Times New Roman" w:hAnsi="Times New Roman"/>
                <w:sz w:val="28"/>
                <w:szCs w:val="28"/>
              </w:rPr>
              <w:t>Глава ЗАТО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D6629E" w:rsidRDefault="00D6629E" w:rsidP="00D6629E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D6629E" w:rsidRDefault="00D6629E" w:rsidP="00D6629E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29E" w:rsidRPr="00FF5114" w:rsidRDefault="00D6629E" w:rsidP="00D6629E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FF51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Pr="00FF51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И.Г. Куксин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629E" w:rsidRPr="00FF5114" w:rsidRDefault="00D6629E" w:rsidP="00D6629E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29E" w:rsidRDefault="00D6629E"/>
    <w:sectPr w:rsidR="00D6629E" w:rsidSect="008018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4C5A"/>
    <w:multiLevelType w:val="hybridMultilevel"/>
    <w:tmpl w:val="893E856A"/>
    <w:lvl w:ilvl="0" w:tplc="F6662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6B5DC0"/>
    <w:multiLevelType w:val="multilevel"/>
    <w:tmpl w:val="361A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1707C6"/>
    <w:rsid w:val="001A5F0B"/>
    <w:rsid w:val="001F2FB9"/>
    <w:rsid w:val="002A567E"/>
    <w:rsid w:val="003F66D2"/>
    <w:rsid w:val="0052394E"/>
    <w:rsid w:val="00690C39"/>
    <w:rsid w:val="006E2145"/>
    <w:rsid w:val="00717F4C"/>
    <w:rsid w:val="007B1D9D"/>
    <w:rsid w:val="00801899"/>
    <w:rsid w:val="00912286"/>
    <w:rsid w:val="009613D6"/>
    <w:rsid w:val="00B169E6"/>
    <w:rsid w:val="00BB728E"/>
    <w:rsid w:val="00BD3515"/>
    <w:rsid w:val="00C443B2"/>
    <w:rsid w:val="00C627FE"/>
    <w:rsid w:val="00C76241"/>
    <w:rsid w:val="00D6629E"/>
    <w:rsid w:val="00F8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66D2"/>
    <w:pPr>
      <w:ind w:left="720"/>
      <w:contextualSpacing/>
    </w:pPr>
  </w:style>
  <w:style w:type="paragraph" w:customStyle="1" w:styleId="ConsPlusNormal">
    <w:name w:val="ConsPlusNormal"/>
    <w:rsid w:val="003F6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1F2FB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F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F2F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46BC34378159643BBFD8C3A3C6E7E5F0F414944D18D656FFA7AA1F7D5F49DAAS4I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98AFABEB1000E651D0A13D1B4B3D5F8AAA8394D056066485ECB2E4C407BE6FC7D7F6303A6AC837537A35DF4137721744d20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98AFABEB1000E651D0BF300D2762508DA0DD9CD15F0530D1BAB4B39B57B83A8797F0656B2E9C3A56767F8F057C7D1541373C17EF8960FEdE0A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6</cp:revision>
  <cp:lastPrinted>2022-12-15T04:14:00Z</cp:lastPrinted>
  <dcterms:created xsi:type="dcterms:W3CDTF">2022-10-27T05:19:00Z</dcterms:created>
  <dcterms:modified xsi:type="dcterms:W3CDTF">2022-12-15T08:37:00Z</dcterms:modified>
</cp:coreProperties>
</file>