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2F" w:rsidRPr="00855B12" w:rsidRDefault="00357C2F">
      <w:pPr>
        <w:spacing w:line="1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013"/>
        <w:gridCol w:w="5034"/>
      </w:tblGrid>
      <w:tr w:rsidR="0099596A" w:rsidRPr="00855B12" w:rsidTr="0099596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8F22F9">
            <w:pPr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>УТВЕРЖДАЮ:</w:t>
            </w:r>
          </w:p>
        </w:tc>
      </w:tr>
      <w:tr w:rsidR="0099596A" w:rsidRPr="00855B12" w:rsidTr="0099596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</w:pPr>
            <w:proofErr w:type="gramStart"/>
            <w:r w:rsidRPr="00855B1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Глава</w:t>
            </w:r>
            <w:proofErr w:type="gramEnd"/>
            <w:r w:rsidRPr="00855B1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>ЗАТО г.</w:t>
            </w:r>
            <w:r w:rsidR="00855B12"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 xml:space="preserve"> </w:t>
            </w:r>
            <w:r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>Железногорск</w:t>
            </w:r>
          </w:p>
          <w:p w:rsidR="0099596A" w:rsidRPr="00855B12" w:rsidRDefault="0099596A" w:rsidP="0099596A">
            <w:pPr>
              <w:jc w:val="center"/>
              <w:rPr>
                <w:sz w:val="28"/>
                <w:szCs w:val="28"/>
              </w:rPr>
            </w:pPr>
          </w:p>
          <w:p w:rsidR="0099596A" w:rsidRPr="00855B12" w:rsidRDefault="0099596A" w:rsidP="0099596A">
            <w:pPr>
              <w:jc w:val="center"/>
              <w:rPr>
                <w:sz w:val="28"/>
                <w:szCs w:val="28"/>
              </w:rPr>
            </w:pPr>
            <w:r w:rsidRPr="00855B12">
              <w:rPr>
                <w:sz w:val="28"/>
                <w:szCs w:val="28"/>
              </w:rPr>
              <w:t xml:space="preserve">____________________И.Г. </w:t>
            </w:r>
            <w:proofErr w:type="spellStart"/>
            <w:r w:rsidRPr="00855B12">
              <w:rPr>
                <w:sz w:val="28"/>
                <w:szCs w:val="28"/>
              </w:rPr>
              <w:t>Куксин</w:t>
            </w:r>
            <w:proofErr w:type="spellEnd"/>
          </w:p>
        </w:tc>
      </w:tr>
      <w:tr w:rsidR="0099596A" w:rsidRPr="00855B12" w:rsidTr="0099596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9959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9596A" w:rsidRPr="00855B12" w:rsidRDefault="0099596A" w:rsidP="00855B1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</w:pPr>
            <w:r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>«___»______________201</w:t>
            </w:r>
            <w:r w:rsidR="00855B12"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>9</w:t>
            </w:r>
            <w:r w:rsidRPr="00855B12"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28"/>
                <w:szCs w:val="28"/>
              </w:rPr>
              <w:t xml:space="preserve"> г.</w:t>
            </w:r>
          </w:p>
        </w:tc>
      </w:tr>
    </w:tbl>
    <w:p w:rsidR="0099596A" w:rsidRPr="00855B12" w:rsidRDefault="0099596A" w:rsidP="0099596A">
      <w:pPr>
        <w:pStyle w:val="12"/>
        <w:rPr>
          <w:rFonts w:ascii="Times New Roman" w:hAnsi="Times New Roman"/>
          <w:sz w:val="28"/>
          <w:szCs w:val="28"/>
        </w:rPr>
      </w:pPr>
    </w:p>
    <w:p w:rsidR="0099596A" w:rsidRPr="00855B12" w:rsidRDefault="0099596A" w:rsidP="0099596A">
      <w:pPr>
        <w:shd w:val="clear" w:color="auto" w:fill="FFFFFF"/>
        <w:ind w:left="2386"/>
        <w:jc w:val="right"/>
        <w:rPr>
          <w:sz w:val="28"/>
          <w:szCs w:val="28"/>
        </w:rPr>
      </w:pPr>
    </w:p>
    <w:p w:rsidR="00457B7D" w:rsidRPr="00855B12" w:rsidRDefault="0099596A" w:rsidP="00457B7D">
      <w:pPr>
        <w:shd w:val="clear" w:color="auto" w:fill="FFFFFF"/>
        <w:spacing w:line="283" w:lineRule="exact"/>
        <w:ind w:left="5" w:right="442" w:firstLine="446"/>
        <w:jc w:val="center"/>
        <w:rPr>
          <w:color w:val="000000"/>
          <w:spacing w:val="2"/>
          <w:sz w:val="28"/>
          <w:szCs w:val="28"/>
        </w:rPr>
      </w:pPr>
      <w:r w:rsidRPr="00855B12">
        <w:rPr>
          <w:color w:val="000000"/>
          <w:spacing w:val="2"/>
          <w:sz w:val="28"/>
          <w:szCs w:val="28"/>
        </w:rPr>
        <w:t xml:space="preserve">План мероприятий </w:t>
      </w:r>
    </w:p>
    <w:p w:rsidR="0099596A" w:rsidRPr="00855B12" w:rsidRDefault="0099596A" w:rsidP="00457B7D">
      <w:pPr>
        <w:shd w:val="clear" w:color="auto" w:fill="FFFFFF"/>
        <w:spacing w:line="283" w:lineRule="exact"/>
        <w:ind w:left="5" w:right="442" w:firstLine="446"/>
        <w:jc w:val="center"/>
        <w:rPr>
          <w:color w:val="000000"/>
          <w:spacing w:val="2"/>
          <w:sz w:val="28"/>
          <w:szCs w:val="28"/>
        </w:rPr>
      </w:pPr>
      <w:r w:rsidRPr="00855B12">
        <w:rPr>
          <w:color w:val="000000"/>
          <w:spacing w:val="2"/>
          <w:sz w:val="28"/>
          <w:szCs w:val="28"/>
        </w:rPr>
        <w:t>по обеспечению выполнения Правил противопожарного режима в Российской Федерации, утвержденных постановлением Правительства РФ от 25.04.2012 № 390 «О противопожарном режиме» и других неотложн</w:t>
      </w:r>
      <w:r w:rsidR="002F4280" w:rsidRPr="00855B12">
        <w:rPr>
          <w:color w:val="000000"/>
          <w:spacing w:val="2"/>
          <w:sz w:val="28"/>
          <w:szCs w:val="28"/>
        </w:rPr>
        <w:t>ых мер по предупреждению пожаро</w:t>
      </w:r>
      <w:r w:rsidRPr="00855B12">
        <w:rPr>
          <w:color w:val="000000"/>
          <w:spacing w:val="2"/>
          <w:sz w:val="28"/>
          <w:szCs w:val="28"/>
        </w:rPr>
        <w:t>в</w:t>
      </w:r>
      <w:r w:rsidR="005E4CD4" w:rsidRPr="00855B12">
        <w:rPr>
          <w:color w:val="000000"/>
          <w:spacing w:val="2"/>
          <w:sz w:val="28"/>
          <w:szCs w:val="28"/>
        </w:rPr>
        <w:t xml:space="preserve"> </w:t>
      </w:r>
      <w:r w:rsidR="00457B7D" w:rsidRPr="00855B12">
        <w:rPr>
          <w:color w:val="000000"/>
          <w:spacing w:val="2"/>
          <w:sz w:val="28"/>
          <w:szCs w:val="28"/>
        </w:rPr>
        <w:t xml:space="preserve">на </w:t>
      </w:r>
      <w:proofErr w:type="gramStart"/>
      <w:r w:rsidR="00457B7D" w:rsidRPr="00855B12">
        <w:rPr>
          <w:color w:val="000000"/>
          <w:spacing w:val="2"/>
          <w:sz w:val="28"/>
          <w:szCs w:val="28"/>
        </w:rPr>
        <w:t>территории</w:t>
      </w:r>
      <w:proofErr w:type="gramEnd"/>
      <w:r w:rsidR="00457B7D" w:rsidRPr="00855B12">
        <w:rPr>
          <w:color w:val="000000"/>
          <w:spacing w:val="2"/>
          <w:sz w:val="28"/>
          <w:szCs w:val="28"/>
        </w:rPr>
        <w:t xml:space="preserve"> </w:t>
      </w:r>
      <w:r w:rsidR="00457B7D" w:rsidRPr="00855B12">
        <w:rPr>
          <w:color w:val="000000"/>
          <w:sz w:val="28"/>
          <w:szCs w:val="28"/>
        </w:rPr>
        <w:t xml:space="preserve">ЗАТО </w:t>
      </w:r>
      <w:r w:rsidR="00457B7D" w:rsidRPr="00855B12">
        <w:rPr>
          <w:color w:val="000000"/>
          <w:spacing w:val="2"/>
          <w:sz w:val="28"/>
          <w:szCs w:val="28"/>
        </w:rPr>
        <w:t xml:space="preserve">Железногорск </w:t>
      </w:r>
      <w:r w:rsidR="005E4CD4" w:rsidRPr="00855B12">
        <w:rPr>
          <w:color w:val="000000"/>
          <w:spacing w:val="2"/>
          <w:sz w:val="28"/>
          <w:szCs w:val="28"/>
        </w:rPr>
        <w:t xml:space="preserve">в весенне-летний пожароопасный период </w:t>
      </w:r>
    </w:p>
    <w:p w:rsidR="00563694" w:rsidRPr="00855B12" w:rsidRDefault="00563694" w:rsidP="00563694">
      <w:pPr>
        <w:shd w:val="clear" w:color="auto" w:fill="FFFFFF"/>
        <w:spacing w:line="283" w:lineRule="exact"/>
        <w:ind w:left="5" w:right="442" w:firstLine="446"/>
        <w:jc w:val="center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6385"/>
        <w:gridCol w:w="2126"/>
        <w:gridCol w:w="6095"/>
      </w:tblGrid>
      <w:tr w:rsidR="00357C2F" w:rsidRPr="00855B12" w:rsidTr="0099596A">
        <w:trPr>
          <w:trHeight w:val="525"/>
          <w:tblHeader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C2F" w:rsidRPr="00855B12" w:rsidRDefault="00357C2F">
            <w:pPr>
              <w:shd w:val="clear" w:color="auto" w:fill="FFFFFF"/>
              <w:spacing w:line="288" w:lineRule="exact"/>
              <w:ind w:left="77" w:right="91"/>
              <w:jc w:val="center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9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55B12">
              <w:rPr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855B12">
              <w:rPr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Pr="00855B12">
              <w:rPr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C2F" w:rsidRPr="00855B12" w:rsidRDefault="00357C2F" w:rsidP="00457B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C2F" w:rsidRPr="00855B12" w:rsidRDefault="00357C2F" w:rsidP="003002E5">
            <w:pPr>
              <w:shd w:val="clear" w:color="auto" w:fill="FFFFFF"/>
              <w:spacing w:line="278" w:lineRule="exact"/>
              <w:ind w:right="67"/>
              <w:jc w:val="center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C2F" w:rsidRPr="00855B12" w:rsidRDefault="00357C2F" w:rsidP="00457B7D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center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Ответственн</w:t>
            </w:r>
            <w:r w:rsidR="00D87764" w:rsidRPr="00855B12">
              <w:rPr>
                <w:color w:val="000000"/>
                <w:spacing w:val="-3"/>
                <w:sz w:val="24"/>
                <w:szCs w:val="24"/>
              </w:rPr>
              <w:t>о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е </w:t>
            </w:r>
            <w:r w:rsidR="00D87764" w:rsidRPr="00855B12">
              <w:rPr>
                <w:color w:val="000000"/>
                <w:spacing w:val="-3"/>
                <w:sz w:val="24"/>
                <w:szCs w:val="24"/>
              </w:rPr>
              <w:t>лицо</w:t>
            </w:r>
          </w:p>
        </w:tc>
      </w:tr>
      <w:tr w:rsidR="00D87764" w:rsidRPr="00855B12" w:rsidTr="0099596A">
        <w:trPr>
          <w:trHeight w:val="282"/>
          <w:tblHeader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64" w:rsidRPr="00855B12" w:rsidRDefault="00D87764">
            <w:pPr>
              <w:shd w:val="clear" w:color="auto" w:fill="FFFFFF"/>
              <w:spacing w:line="288" w:lineRule="exact"/>
              <w:ind w:left="77" w:right="91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855B12"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64" w:rsidRPr="00855B12" w:rsidRDefault="00D87764" w:rsidP="00722065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64" w:rsidRPr="00855B12" w:rsidRDefault="00D87764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64" w:rsidRPr="00855B12" w:rsidRDefault="00D87764" w:rsidP="0099596A">
            <w:pPr>
              <w:shd w:val="clear" w:color="auto" w:fill="FFFFFF"/>
              <w:spacing w:line="288" w:lineRule="exact"/>
              <w:ind w:left="96" w:right="163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</w:tr>
      <w:tr w:rsidR="009838E1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855B12">
              <w:rPr>
                <w:color w:val="000000"/>
                <w:sz w:val="24"/>
                <w:szCs w:val="24"/>
              </w:rPr>
              <w:t>Организовать работу маневренных и патрульно-маневренных групп в пожароопасный период</w:t>
            </w:r>
            <w:r w:rsidR="00C3715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jc w:val="center"/>
              <w:rPr>
                <w:color w:val="000000"/>
                <w:sz w:val="24"/>
                <w:szCs w:val="24"/>
              </w:rPr>
            </w:pPr>
            <w:r w:rsidRPr="00855B12">
              <w:rPr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5E4CD4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855B12">
              <w:rPr>
                <w:color w:val="000000"/>
                <w:spacing w:val="-4"/>
                <w:sz w:val="24"/>
                <w:szCs w:val="24"/>
              </w:rPr>
              <w:t>Председатель КЧС и ПБ,</w:t>
            </w:r>
            <w:r w:rsidR="002F4280" w:rsidRPr="00855B1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>ФГКУ «</w:t>
            </w:r>
            <w:r w:rsidR="005E4CD4" w:rsidRPr="00855B12">
              <w:rPr>
                <w:color w:val="000000"/>
                <w:spacing w:val="-4"/>
                <w:sz w:val="24"/>
                <w:szCs w:val="24"/>
              </w:rPr>
              <w:t>Специальное управление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 ФПС № 2 МЧС России»</w:t>
            </w:r>
            <w:r w:rsidR="005E4CD4" w:rsidRPr="00855B12">
              <w:rPr>
                <w:color w:val="000000"/>
                <w:spacing w:val="-4"/>
                <w:sz w:val="24"/>
                <w:szCs w:val="24"/>
              </w:rPr>
              <w:t xml:space="preserve"> (по согласованию)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="005E4CD4" w:rsidRPr="00855B12">
              <w:rPr>
                <w:color w:val="000000"/>
                <w:spacing w:val="-3"/>
                <w:sz w:val="24"/>
                <w:szCs w:val="24"/>
              </w:rPr>
              <w:t xml:space="preserve">МКУ «Управление ГОЧС и </w:t>
            </w:r>
            <w:proofErr w:type="gramStart"/>
            <w:r w:rsidR="005E4CD4" w:rsidRPr="00855B12">
              <w:rPr>
                <w:color w:val="000000"/>
                <w:spacing w:val="-3"/>
                <w:sz w:val="24"/>
                <w:szCs w:val="24"/>
              </w:rPr>
              <w:t>режима</w:t>
            </w:r>
            <w:proofErr w:type="gramEnd"/>
            <w:r w:rsidR="005E4CD4" w:rsidRPr="00855B12">
              <w:rPr>
                <w:color w:val="000000"/>
                <w:spacing w:val="-3"/>
                <w:sz w:val="24"/>
                <w:szCs w:val="24"/>
              </w:rPr>
              <w:t xml:space="preserve"> ЗАТО Железногорск»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>,</w:t>
            </w:r>
            <w:r w:rsidR="002F4280" w:rsidRPr="00855B1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>МКУ «Управление поселковыми территориями»</w:t>
            </w:r>
          </w:p>
        </w:tc>
      </w:tr>
      <w:tr w:rsidR="009838E1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pStyle w:val="a4"/>
              <w:rPr>
                <w:color w:val="000000"/>
                <w:szCs w:val="24"/>
              </w:rPr>
            </w:pPr>
            <w:r w:rsidRPr="00855B12">
              <w:rPr>
                <w:color w:val="000000"/>
                <w:szCs w:val="24"/>
              </w:rPr>
              <w:t>Мониторинг пожарной опасности в лесах и лесных пожаров</w:t>
            </w:r>
            <w:r w:rsidR="00C3715B">
              <w:rPr>
                <w:color w:val="00000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838E1">
            <w:pPr>
              <w:jc w:val="center"/>
              <w:rPr>
                <w:color w:val="000000"/>
                <w:sz w:val="24"/>
                <w:szCs w:val="24"/>
              </w:rPr>
            </w:pPr>
            <w:r w:rsidRPr="00855B12">
              <w:rPr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9596A">
            <w:pPr>
              <w:jc w:val="both"/>
              <w:rPr>
                <w:color w:val="000000"/>
                <w:sz w:val="24"/>
                <w:szCs w:val="24"/>
              </w:rPr>
            </w:pPr>
            <w:r w:rsidRPr="00855B12">
              <w:rPr>
                <w:color w:val="000000"/>
                <w:sz w:val="24"/>
                <w:szCs w:val="24"/>
              </w:rPr>
              <w:t xml:space="preserve">Председатель подкомиссии по ликвидации последствий лесных пожаров и крупных пожаров в жилых районах города КЧС и </w:t>
            </w:r>
            <w:proofErr w:type="gramStart"/>
            <w:r w:rsidRPr="00855B12">
              <w:rPr>
                <w:color w:val="000000"/>
                <w:sz w:val="24"/>
                <w:szCs w:val="24"/>
              </w:rPr>
              <w:t>ПБ</w:t>
            </w:r>
            <w:proofErr w:type="gramEnd"/>
            <w:r w:rsidRPr="00855B12">
              <w:rPr>
                <w:color w:val="000000"/>
                <w:sz w:val="24"/>
                <w:szCs w:val="24"/>
              </w:rPr>
              <w:t xml:space="preserve"> ЗАТО Железногорск,</w:t>
            </w:r>
            <w:r w:rsidR="0099596A" w:rsidRPr="00855B12">
              <w:rPr>
                <w:color w:val="000000"/>
                <w:sz w:val="24"/>
                <w:szCs w:val="24"/>
              </w:rPr>
              <w:t xml:space="preserve"> </w:t>
            </w:r>
            <w:r w:rsidRPr="00855B12">
              <w:rPr>
                <w:color w:val="000000"/>
                <w:sz w:val="24"/>
                <w:szCs w:val="24"/>
              </w:rPr>
              <w:t>ЕДДС ЗАТО Железногорск,</w:t>
            </w:r>
            <w:r w:rsidR="0099596A" w:rsidRPr="00855B12">
              <w:rPr>
                <w:color w:val="000000"/>
                <w:sz w:val="24"/>
                <w:szCs w:val="24"/>
              </w:rPr>
              <w:t xml:space="preserve"> </w:t>
            </w:r>
            <w:r w:rsidRPr="00855B12">
              <w:rPr>
                <w:color w:val="000000"/>
                <w:sz w:val="24"/>
                <w:szCs w:val="24"/>
              </w:rPr>
              <w:t>МБУ «</w:t>
            </w:r>
            <w:proofErr w:type="spellStart"/>
            <w:r w:rsidRPr="00855B12">
              <w:rPr>
                <w:color w:val="000000"/>
                <w:sz w:val="24"/>
                <w:szCs w:val="24"/>
              </w:rPr>
              <w:t>Горлесхоз</w:t>
            </w:r>
            <w:proofErr w:type="spellEnd"/>
            <w:r w:rsidRPr="00855B12">
              <w:rPr>
                <w:color w:val="000000"/>
                <w:sz w:val="24"/>
                <w:szCs w:val="24"/>
              </w:rPr>
              <w:t xml:space="preserve">»       </w:t>
            </w:r>
          </w:p>
        </w:tc>
      </w:tr>
      <w:tr w:rsidR="009838E1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1569F5" w:rsidRDefault="00A64D35" w:rsidP="00A64D3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569F5">
              <w:rPr>
                <w:sz w:val="24"/>
                <w:szCs w:val="24"/>
              </w:rPr>
              <w:t>Проводить</w:t>
            </w:r>
            <w:r w:rsidR="009838E1" w:rsidRPr="001569F5">
              <w:rPr>
                <w:sz w:val="24"/>
                <w:szCs w:val="24"/>
              </w:rPr>
              <w:t xml:space="preserve"> работу по укреплению и дальнейшему развитию объектовых подразделений добровольной пожарной охраны</w:t>
            </w:r>
            <w:r w:rsidR="001569F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1569F5" w:rsidP="009838E1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9838E1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2B2D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1"/>
                <w:sz w:val="24"/>
                <w:szCs w:val="24"/>
              </w:rPr>
              <w:t xml:space="preserve">Провести </w:t>
            </w:r>
            <w:r w:rsidRPr="00855B12">
              <w:rPr>
                <w:bCs/>
                <w:color w:val="000000"/>
                <w:spacing w:val="-1"/>
                <w:sz w:val="24"/>
                <w:szCs w:val="24"/>
              </w:rPr>
              <w:t xml:space="preserve">на предприятиях, в </w:t>
            </w:r>
            <w:r w:rsidRPr="00855B12">
              <w:rPr>
                <w:bCs/>
                <w:color w:val="000000"/>
                <w:spacing w:val="-2"/>
                <w:sz w:val="24"/>
                <w:szCs w:val="24"/>
              </w:rPr>
              <w:t>организациях и учреждениях совещания по выполнению мер пожарной безопасности на подведомственных объектах в весенне-летний пожароопасный период</w:t>
            </w:r>
            <w:r w:rsidR="00C3715B">
              <w:rPr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A64D35" w:rsidP="005E4C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До начала весенне-летнего пожароопасного периода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E1" w:rsidRPr="00855B12" w:rsidRDefault="009838E1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A64D35" w:rsidRPr="00855B12" w:rsidTr="0099596A">
        <w:trPr>
          <w:trHeight w:val="54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D35" w:rsidRPr="00855B12" w:rsidRDefault="00A64D3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D35" w:rsidRPr="00855B12" w:rsidRDefault="00A64D35" w:rsidP="00A70E4E">
            <w:pPr>
              <w:pStyle w:val="4"/>
              <w:jc w:val="both"/>
              <w:rPr>
                <w:color w:val="000000"/>
                <w:szCs w:val="24"/>
              </w:rPr>
            </w:pPr>
            <w:r w:rsidRPr="00855B12">
              <w:rPr>
                <w:color w:val="000000"/>
                <w:spacing w:val="-1"/>
                <w:szCs w:val="24"/>
              </w:rPr>
              <w:t xml:space="preserve">Провести </w:t>
            </w:r>
            <w:r w:rsidRPr="00855B12">
              <w:rPr>
                <w:szCs w:val="24"/>
              </w:rPr>
              <w:t>проверки объектов по подготовке к пожароопасному периоду</w:t>
            </w:r>
            <w:r w:rsidR="00C3715B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D35" w:rsidRPr="00855B12" w:rsidRDefault="00A64D35" w:rsidP="008562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До начала весенне-летнего пожароопасного периода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D35" w:rsidRPr="00855B12" w:rsidRDefault="00A64D3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C3715B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855B12" w:rsidRDefault="00C3715B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C3715B" w:rsidRDefault="00C3715B" w:rsidP="00C3715B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Осуществить</w:t>
            </w:r>
            <w:r w:rsidRPr="00C3715B">
              <w:rPr>
                <w:sz w:val="24"/>
                <w:szCs w:val="24"/>
              </w:rPr>
              <w:t xml:space="preserve"> проверку состояния огнезащитной обработки (пропитки) в соответствии с инструкцией изготовителя и акт</w:t>
            </w:r>
            <w:r>
              <w:rPr>
                <w:sz w:val="24"/>
                <w:szCs w:val="24"/>
              </w:rPr>
              <w:t>а</w:t>
            </w:r>
            <w:r w:rsidRPr="00C3715B">
              <w:rPr>
                <w:sz w:val="24"/>
                <w:szCs w:val="24"/>
              </w:rPr>
              <w:t xml:space="preserve"> (протокол</w:t>
            </w:r>
            <w:r>
              <w:rPr>
                <w:sz w:val="24"/>
                <w:szCs w:val="24"/>
              </w:rPr>
              <w:t>а</w:t>
            </w:r>
            <w:r w:rsidRPr="00C3715B">
              <w:rPr>
                <w:sz w:val="24"/>
                <w:szCs w:val="24"/>
              </w:rPr>
              <w:t xml:space="preserve">) проверки состояния огнезащитной обработки (пропитки). </w:t>
            </w:r>
            <w:r>
              <w:rPr>
                <w:sz w:val="24"/>
                <w:szCs w:val="24"/>
              </w:rPr>
              <w:t>Обеспечить</w:t>
            </w:r>
            <w:r w:rsidRPr="00C3715B">
              <w:rPr>
                <w:sz w:val="24"/>
                <w:szCs w:val="24"/>
              </w:rPr>
              <w:t xml:space="preserve"> устранение повреждений средств огнезащиты для строительных конструкций, инженерного оборудования зданий и сооружений</w:t>
            </w:r>
            <w:r>
              <w:rPr>
                <w:sz w:val="24"/>
                <w:szCs w:val="24"/>
              </w:rPr>
              <w:t xml:space="preserve"> при их выявлении.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Default="00C3715B" w:rsidP="00C3715B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715B">
              <w:rPr>
                <w:sz w:val="24"/>
                <w:szCs w:val="24"/>
              </w:rPr>
              <w:t xml:space="preserve">ри отсутствии в инструкции сроков периодичности </w:t>
            </w:r>
            <w:r>
              <w:rPr>
                <w:sz w:val="24"/>
                <w:szCs w:val="24"/>
              </w:rPr>
              <w:t xml:space="preserve">проверок </w:t>
            </w:r>
            <w:r w:rsidRPr="00C3715B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 xml:space="preserve">ь </w:t>
            </w:r>
            <w:r w:rsidRPr="00C3715B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855B12" w:rsidRDefault="00C3715B" w:rsidP="00895A7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C3715B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855B12" w:rsidRDefault="00C3715B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855B12" w:rsidRDefault="00C3715B" w:rsidP="00B174B6">
            <w:pPr>
              <w:shd w:val="clear" w:color="auto" w:fill="FFFFFF"/>
              <w:ind w:left="-34" w:firstLine="3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5B12">
              <w:rPr>
                <w:spacing w:val="-1"/>
                <w:sz w:val="24"/>
                <w:szCs w:val="24"/>
              </w:rPr>
              <w:t xml:space="preserve">Провести проверки </w:t>
            </w:r>
            <w:proofErr w:type="spellStart"/>
            <w:r w:rsidRPr="00855B12">
              <w:rPr>
                <w:color w:val="000000"/>
                <w:spacing w:val="-1"/>
                <w:sz w:val="24"/>
                <w:szCs w:val="24"/>
              </w:rPr>
              <w:t>молниезащиты</w:t>
            </w:r>
            <w:proofErr w:type="spellEnd"/>
            <w:r w:rsidRPr="00855B12">
              <w:rPr>
                <w:color w:val="000000"/>
                <w:spacing w:val="-1"/>
                <w:sz w:val="24"/>
                <w:szCs w:val="24"/>
              </w:rPr>
              <w:t>,</w:t>
            </w:r>
            <w:r w:rsidRPr="00855B12">
              <w:rPr>
                <w:sz w:val="24"/>
                <w:szCs w:val="24"/>
              </w:rPr>
              <w:t xml:space="preserve"> состояния искрогасителей, искроуловителей, </w:t>
            </w:r>
            <w:proofErr w:type="spellStart"/>
            <w:r w:rsidRPr="00855B12">
              <w:rPr>
                <w:sz w:val="24"/>
                <w:szCs w:val="24"/>
              </w:rPr>
              <w:t>огнезадерживающих</w:t>
            </w:r>
            <w:proofErr w:type="spellEnd"/>
            <w:r w:rsidRPr="00855B12">
              <w:rPr>
                <w:sz w:val="24"/>
                <w:szCs w:val="24"/>
              </w:rPr>
              <w:t xml:space="preserve">, </w:t>
            </w:r>
            <w:proofErr w:type="spellStart"/>
            <w:r w:rsidRPr="00855B12">
              <w:rPr>
                <w:sz w:val="24"/>
                <w:szCs w:val="24"/>
              </w:rPr>
              <w:t>огнепреграждающих</w:t>
            </w:r>
            <w:proofErr w:type="spellEnd"/>
            <w:r w:rsidRPr="00855B12">
              <w:rPr>
                <w:sz w:val="24"/>
                <w:szCs w:val="24"/>
              </w:rPr>
              <w:t>, пыл</w:t>
            </w:r>
            <w:proofErr w:type="gramStart"/>
            <w:r w:rsidRPr="00855B12">
              <w:rPr>
                <w:sz w:val="24"/>
                <w:szCs w:val="24"/>
              </w:rPr>
              <w:t>е-</w:t>
            </w:r>
            <w:proofErr w:type="gramEnd"/>
            <w:r w:rsidRPr="00855B12">
              <w:rPr>
                <w:sz w:val="24"/>
                <w:szCs w:val="24"/>
              </w:rPr>
              <w:t xml:space="preserve"> и </w:t>
            </w:r>
            <w:proofErr w:type="spellStart"/>
            <w:r w:rsidRPr="00855B12">
              <w:rPr>
                <w:sz w:val="24"/>
                <w:szCs w:val="24"/>
              </w:rPr>
              <w:t>металлоулавливающих</w:t>
            </w:r>
            <w:proofErr w:type="spellEnd"/>
            <w:r w:rsidRPr="00855B12">
              <w:rPr>
                <w:sz w:val="24"/>
                <w:szCs w:val="24"/>
              </w:rPr>
              <w:t xml:space="preserve"> и противовзрывных устройств, систем защиты от статического электричества, устанавливаемых на технологическом оборудовании и трубопроводах, систем вентиляции, в том числе вытяжных устройств (шкафов, окрасочных, сушильных камер и др.). При необходимости провести их ремонт, очистку.</w:t>
            </w:r>
            <w:r w:rsidRPr="00855B1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1569F5" w:rsidRDefault="001569F5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3715B">
              <w:rPr>
                <w:sz w:val="24"/>
                <w:szCs w:val="24"/>
              </w:rPr>
              <w:t>В соответствии с инструкцией завода-изготовителя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15B" w:rsidRPr="00855B12" w:rsidRDefault="00C3715B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pacing w:val="-1"/>
                <w:sz w:val="24"/>
                <w:szCs w:val="24"/>
              </w:rPr>
            </w:pPr>
            <w:r w:rsidRPr="00855B12">
              <w:rPr>
                <w:spacing w:val="-1"/>
                <w:sz w:val="24"/>
                <w:szCs w:val="24"/>
              </w:rPr>
              <w:t xml:space="preserve">Провести ревизии и ремонт </w:t>
            </w:r>
            <w:r w:rsidRPr="00855B12">
              <w:rPr>
                <w:sz w:val="24"/>
                <w:szCs w:val="24"/>
              </w:rPr>
              <w:t>источников наружного противопожарного водоснабжения и внутреннего противопожарного водопровода.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1D7F26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3003F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 МП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Гортеплоэнерго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color w:val="000000"/>
                <w:spacing w:val="-3"/>
                <w:sz w:val="24"/>
                <w:szCs w:val="24"/>
              </w:rPr>
              <w:t>, МП ЖКХ</w:t>
            </w:r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Обеспечить доступность подъезда пожарной техники и забора воды в любое время года к </w:t>
            </w:r>
            <w:proofErr w:type="gramStart"/>
            <w:r w:rsidRPr="00855B12">
              <w:rPr>
                <w:sz w:val="24"/>
                <w:szCs w:val="24"/>
              </w:rPr>
              <w:t>естественным</w:t>
            </w:r>
            <w:proofErr w:type="gramEnd"/>
            <w:r w:rsidRPr="00855B12">
              <w:rPr>
                <w:sz w:val="24"/>
                <w:szCs w:val="24"/>
              </w:rPr>
              <w:t xml:space="preserve"> </w:t>
            </w:r>
            <w:proofErr w:type="spellStart"/>
            <w:r w:rsidRPr="00855B12">
              <w:rPr>
                <w:sz w:val="24"/>
                <w:szCs w:val="24"/>
              </w:rPr>
              <w:t>водоисточникам</w:t>
            </w:r>
            <w:proofErr w:type="spellEnd"/>
            <w:r w:rsidRPr="00855B1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1D7F26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По мере финансирования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 w:rsidRPr="00855B12">
              <w:rPr>
                <w:color w:val="000000"/>
                <w:spacing w:val="-3"/>
                <w:sz w:val="24"/>
                <w:szCs w:val="24"/>
              </w:rPr>
              <w:t>Администрация</w:t>
            </w:r>
            <w:proofErr w:type="gramEnd"/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 ЗАТО г.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Железногоряк</w:t>
            </w:r>
            <w:proofErr w:type="spellEnd"/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EC6067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Обновить пришедшие в негодность указатели направления движения к пожарным гидрантам и резервуарам, с четко нанесенными цифрами расстояния до их месторасположения.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EC6067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 МП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Гортеплоэнерго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color w:val="000000"/>
                <w:spacing w:val="-3"/>
                <w:sz w:val="24"/>
                <w:szCs w:val="24"/>
              </w:rPr>
              <w:t>, МП ЖКХ</w:t>
            </w:r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pacing w:val="-1"/>
                <w:sz w:val="24"/>
                <w:szCs w:val="24"/>
              </w:rPr>
            </w:pPr>
            <w:r w:rsidRPr="00855B12">
              <w:rPr>
                <w:spacing w:val="-1"/>
                <w:sz w:val="24"/>
                <w:szCs w:val="24"/>
              </w:rPr>
              <w:t xml:space="preserve">Обеспечить нахождение </w:t>
            </w:r>
            <w:r w:rsidRPr="00855B12">
              <w:rPr>
                <w:sz w:val="24"/>
                <w:szCs w:val="24"/>
              </w:rPr>
              <w:t xml:space="preserve">систем и установок противопожарной защиты зданий и сооружений (автоматических установок пожарной сигнализации, автоматических (автономных) установок пожаротушения, систем </w:t>
            </w:r>
            <w:proofErr w:type="spellStart"/>
            <w:r w:rsidRPr="00855B12">
              <w:rPr>
                <w:sz w:val="24"/>
                <w:szCs w:val="24"/>
              </w:rPr>
              <w:t>противодымной</w:t>
            </w:r>
            <w:proofErr w:type="spellEnd"/>
            <w:r w:rsidRPr="00855B12">
              <w:rPr>
                <w:sz w:val="24"/>
                <w:szCs w:val="24"/>
              </w:rPr>
              <w:t xml:space="preserve"> защиты, систем оповещения людей о пожаре и управления эвакуацией) в исправном </w:t>
            </w:r>
            <w:r w:rsidRPr="00855B12">
              <w:rPr>
                <w:sz w:val="24"/>
                <w:szCs w:val="24"/>
              </w:rPr>
              <w:lastRenderedPageBreak/>
              <w:t>работоспособном состоянии.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EC6067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pacing w:val="-1"/>
                <w:sz w:val="24"/>
                <w:szCs w:val="24"/>
              </w:rPr>
            </w:pPr>
            <w:r w:rsidRPr="00855B12">
              <w:rPr>
                <w:spacing w:val="-1"/>
                <w:sz w:val="24"/>
                <w:szCs w:val="24"/>
              </w:rPr>
              <w:t xml:space="preserve">Провести проверки и не допускать </w:t>
            </w:r>
            <w:r w:rsidRPr="00855B12">
              <w:rPr>
                <w:sz w:val="24"/>
                <w:szCs w:val="24"/>
              </w:rPr>
              <w:t>хранения продукции, оборудования, мебели и других предметов на чердаках, технических этажах, вентиляционных камерах и других технических помещениях.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EC6067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квартал и 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</w:t>
            </w:r>
          </w:p>
          <w:p w:rsidR="001569F5" w:rsidRPr="00855B12" w:rsidRDefault="001569F5" w:rsidP="0099596A">
            <w:pPr>
              <w:shd w:val="clear" w:color="auto" w:fill="FFFFFF"/>
              <w:tabs>
                <w:tab w:val="left" w:pos="2897"/>
              </w:tabs>
              <w:spacing w:line="288" w:lineRule="exact"/>
              <w:ind w:right="-4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управляющие компании ЖКХ и товарищества собственников жилья</w:t>
            </w:r>
          </w:p>
        </w:tc>
      </w:tr>
      <w:tr w:rsidR="001569F5" w:rsidRPr="00855B12" w:rsidTr="0099596A">
        <w:trPr>
          <w:trHeight w:val="7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1693E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Обеспечить выполнение на объектах защиты требований, предусмотренных </w:t>
            </w:r>
            <w:hyperlink r:id="rId7" w:history="1">
              <w:r w:rsidRPr="00855B12">
                <w:rPr>
                  <w:sz w:val="24"/>
                  <w:szCs w:val="24"/>
                </w:rPr>
                <w:t>статьей 12</w:t>
              </w:r>
            </w:hyperlink>
            <w:r w:rsidRPr="00855B12">
              <w:rPr>
                <w:sz w:val="24"/>
                <w:szCs w:val="24"/>
              </w:rPr>
              <w:t xml:space="preserve"> Федерального закона "Об охране здоровья граждан от воздействия окружающего табачного дыма и последствий потребления табака".</w:t>
            </w:r>
          </w:p>
          <w:p w:rsidR="001569F5" w:rsidRPr="00855B12" w:rsidRDefault="001569F5" w:rsidP="00506BC9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Запретить курение на территории и в помещениях складов и баз, на сенокосных угодьях, на объектах защиты торговли, хранения легковоспламеняющихся и горючих жидкостей и горючих газов, на </w:t>
            </w:r>
            <w:proofErr w:type="spellStart"/>
            <w:r w:rsidRPr="00855B12">
              <w:rPr>
                <w:sz w:val="24"/>
                <w:szCs w:val="24"/>
              </w:rPr>
              <w:t>пожаровзрывоопасных</w:t>
            </w:r>
            <w:proofErr w:type="spellEnd"/>
            <w:r w:rsidRPr="00855B12">
              <w:rPr>
                <w:sz w:val="24"/>
                <w:szCs w:val="24"/>
              </w:rPr>
              <w:t xml:space="preserve"> и пожароопасных участках.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B2D00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Руководители 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предприятий,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</w:t>
            </w:r>
          </w:p>
        </w:tc>
      </w:tr>
      <w:tr w:rsidR="001569F5" w:rsidRPr="00855B12" w:rsidTr="002F4280">
        <w:trPr>
          <w:trHeight w:val="14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Не допускать применение открытого огня на сцене, в зрительном зале и подсобных помещениях (факелы, свечи и другие источники открытого огня, пиротехнических изделий), дуговых прожекторов со степенью защиты менее IP54, фейерверков и других видов огневых эффектов.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B2D00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5"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Руководители культурно-просветительных и зрелищных учреждений, устроители мероприятий</w:t>
            </w:r>
          </w:p>
        </w:tc>
      </w:tr>
      <w:tr w:rsidR="001569F5" w:rsidRPr="00855B12" w:rsidTr="0099596A">
        <w:trPr>
          <w:trHeight w:val="166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Не допускать применение на территории поселков и города, а также на расстоянии менее 1000 метров от лесных массивов запускать неуправляемые изделия из горючих материалов, принцип подъема которых на </w:t>
            </w:r>
            <w:proofErr w:type="gramStart"/>
            <w:r w:rsidRPr="00855B12">
              <w:rPr>
                <w:sz w:val="24"/>
                <w:szCs w:val="24"/>
              </w:rPr>
              <w:t>высоту основан на</w:t>
            </w:r>
            <w:proofErr w:type="gramEnd"/>
            <w:r w:rsidRPr="00855B12">
              <w:rPr>
                <w:sz w:val="24"/>
                <w:szCs w:val="24"/>
              </w:rPr>
              <w:t xml:space="preserve"> нагревании воздуха внутри конструкции с помощью открытого огня.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B2D00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5"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Руководители культурно-просветительных и зрелищных учреждений, устроители мероприятий, физические лица</w:t>
            </w:r>
          </w:p>
        </w:tc>
      </w:tr>
      <w:tr w:rsidR="001569F5" w:rsidRPr="00855B12" w:rsidTr="0099596A">
        <w:trPr>
          <w:trHeight w:val="7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855B12">
              <w:rPr>
                <w:sz w:val="24"/>
                <w:szCs w:val="24"/>
              </w:rPr>
              <w:t xml:space="preserve">Запретить в границах полос отвода и придорожных полосах автомобильных дорог, в границах полос отвода и охранных зонах железных дорог,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</w:t>
            </w:r>
            <w:r w:rsidRPr="00855B12">
              <w:rPr>
                <w:sz w:val="24"/>
                <w:szCs w:val="24"/>
              </w:rPr>
              <w:lastRenderedPageBreak/>
              <w:t>информатики, землях для обеспечения космической деятельности, землях обороны, безопасности, на землях сельскохозяйственного назначения и землях иного специального назначения выжигать сухую травянистую растительность</w:t>
            </w:r>
            <w:proofErr w:type="gramEnd"/>
            <w:r w:rsidRPr="00855B12">
              <w:rPr>
                <w:sz w:val="24"/>
                <w:szCs w:val="24"/>
              </w:rPr>
              <w:t>, разводить костры, сжигать хворост, порубочные остатки и горючие материалы, а также оставлять сухостойные деревья и кустарники.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06BC9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lastRenderedPageBreak/>
              <w:t xml:space="preserve">В период со дня схода снежного покрова до установления устойчивой дождливой осенней </w:t>
            </w:r>
            <w:r w:rsidRPr="00855B12">
              <w:rPr>
                <w:sz w:val="24"/>
                <w:szCs w:val="24"/>
              </w:rPr>
              <w:lastRenderedPageBreak/>
              <w:t>погоды или образования снежного покрова</w:t>
            </w:r>
            <w:r w:rsidRPr="00855B1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lastRenderedPageBreak/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</w:t>
            </w:r>
            <w:r w:rsidRPr="00855B12">
              <w:rPr>
                <w:sz w:val="24"/>
                <w:szCs w:val="24"/>
                <w:highlight w:val="yellow"/>
              </w:rPr>
              <w:t xml:space="preserve"> </w:t>
            </w:r>
            <w:r w:rsidRPr="00855B12">
              <w:rPr>
                <w:sz w:val="24"/>
                <w:szCs w:val="24"/>
              </w:rPr>
              <w:t>правообладатели земельных участков (собственники земельных участков, землепользователи, землевладельцы и арендаторы земельных участков)</w:t>
            </w:r>
          </w:p>
        </w:tc>
      </w:tr>
      <w:tr w:rsidR="001569F5" w:rsidRPr="00855B12" w:rsidTr="0099596A">
        <w:trPr>
          <w:trHeight w:val="65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1693E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Провести очистку объектов защиты и прилегающих территорий, в том числе в пределах противопожарных расстояний между объектами защиты, территорий детских оздоровительных лагерей, садоводческих и гаражных объединений от горючих отходов, мусора, тары и сухой растительности.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06BC9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В период со дня схода снежного покрова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</w:t>
            </w:r>
            <w:r w:rsidRPr="00855B12">
              <w:rPr>
                <w:sz w:val="24"/>
                <w:szCs w:val="24"/>
                <w:highlight w:val="yellow"/>
              </w:rPr>
              <w:t xml:space="preserve"> </w:t>
            </w:r>
            <w:r w:rsidRPr="00855B12">
              <w:rPr>
                <w:sz w:val="24"/>
                <w:szCs w:val="24"/>
              </w:rPr>
              <w:t>правообладатели земельных участков (собственники земельных участков, землепользователи, землевладельцы и арендаторы земельных участков)</w:t>
            </w:r>
          </w:p>
        </w:tc>
      </w:tr>
      <w:tr w:rsidR="001569F5" w:rsidRPr="00855B12" w:rsidTr="00C3715B">
        <w:trPr>
          <w:trHeight w:val="9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Провести очистку территорий прилегающих к лесу, а также расположенных в районах с торфяными почвами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предусмотреть создание защитных противопожарных минерализованных полос. </w:t>
            </w:r>
          </w:p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Осуществлять удаление (сбор) в летний период сухой растительности или другие мероприятия, предупреждающие распространение огня при природных пожарах.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06BC9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В период со дня схода снежного покрова до установления устойчивой дождливой осенней погоды или образования снежного покрова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</w:t>
            </w:r>
            <w:r w:rsidRPr="00855B12">
              <w:rPr>
                <w:sz w:val="24"/>
                <w:szCs w:val="24"/>
                <w:highlight w:val="yellow"/>
              </w:rPr>
              <w:t xml:space="preserve"> </w:t>
            </w:r>
            <w:r w:rsidRPr="00855B12">
              <w:rPr>
                <w:sz w:val="24"/>
                <w:szCs w:val="24"/>
              </w:rPr>
              <w:t>детских оздоровительных лагерей, правообладатели земельных участков (собственники земельных участков, землепользователи, землевладельцы и арендаторы земельных участков)</w:t>
            </w:r>
          </w:p>
        </w:tc>
      </w:tr>
      <w:tr w:rsidR="001569F5" w:rsidRPr="00855B12" w:rsidTr="002F4280">
        <w:trPr>
          <w:trHeight w:val="80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Ликвидировать несанкционированные свалки отходов на территориях общего пользования города, лесных массивах, на объектах граждан.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06B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F4280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УГХ 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Администрации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ЗАТО г. Железногорск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, МБУ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Горлесхоз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», </w:t>
            </w:r>
            <w:r w:rsidRPr="00855B12">
              <w:rPr>
                <w:sz w:val="24"/>
                <w:szCs w:val="24"/>
              </w:rPr>
              <w:t>садоводческие, гаражные объединения граждан</w:t>
            </w:r>
          </w:p>
        </w:tc>
      </w:tr>
      <w:tr w:rsidR="001569F5" w:rsidRPr="00855B12" w:rsidTr="0099596A">
        <w:trPr>
          <w:trHeight w:val="3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      </w:r>
          </w:p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В период со дня схода снежного покрова до установления устойчивой дождливой осенней </w:t>
            </w:r>
            <w:r w:rsidRPr="00855B12">
              <w:rPr>
                <w:sz w:val="24"/>
                <w:szCs w:val="24"/>
              </w:rPr>
              <w:lastRenderedPageBreak/>
              <w:t>погоды или образования снежного покрова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lastRenderedPageBreak/>
      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</w:t>
            </w:r>
          </w:p>
        </w:tc>
      </w:tr>
      <w:tr w:rsidR="001569F5" w:rsidRPr="00855B12" w:rsidTr="0099596A">
        <w:trPr>
          <w:trHeight w:val="166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717B6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Обеспечить исправное содержание дорог, проездов и подъездов к зданиям, сооружениям и строениям, открытым складам, наружным пожарным лестницам и пожарным гидрантам. </w:t>
            </w:r>
          </w:p>
          <w:p w:rsidR="001569F5" w:rsidRPr="00855B12" w:rsidRDefault="001569F5" w:rsidP="005717B6">
            <w:pPr>
              <w:widowControl/>
              <w:jc w:val="both"/>
              <w:rPr>
                <w:sz w:val="24"/>
                <w:szCs w:val="24"/>
                <w:highlight w:val="yellow"/>
              </w:rPr>
            </w:pPr>
            <w:r w:rsidRPr="00855B12">
              <w:rPr>
                <w:sz w:val="24"/>
                <w:szCs w:val="24"/>
              </w:rPr>
              <w:t>Обеспечить беспрепятственный проезд пожарной техники к месту возможного пожара.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F42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r w:rsidRPr="00855B12">
              <w:rPr>
                <w:color w:val="000000"/>
                <w:spacing w:val="-5"/>
                <w:sz w:val="24"/>
                <w:szCs w:val="24"/>
              </w:rPr>
              <w:t>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</w:t>
            </w:r>
            <w:r w:rsidRPr="00855B12">
              <w:rPr>
                <w:sz w:val="24"/>
                <w:szCs w:val="24"/>
                <w:highlight w:val="yellow"/>
              </w:rPr>
              <w:t xml:space="preserve"> </w:t>
            </w:r>
            <w:r w:rsidRPr="00855B12">
              <w:rPr>
                <w:sz w:val="24"/>
                <w:szCs w:val="24"/>
              </w:rPr>
              <w:t>правообладатели земельных участков (собственники земельных участков, землепользователи, землевладельцы и арендаторы земельных участков)</w:t>
            </w:r>
          </w:p>
        </w:tc>
      </w:tr>
      <w:tr w:rsidR="001569F5" w:rsidRPr="00855B12" w:rsidTr="002F4280">
        <w:trPr>
          <w:trHeight w:val="83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Обеспечить очистку и восстановление обвалований вокруг резервуаров с нефтью и нефтепродуктами, а также исправное состояние переездов через обвалования.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квартал и  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МП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Гортеплоэнерго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>»</w:t>
            </w:r>
          </w:p>
        </w:tc>
      </w:tr>
      <w:tr w:rsidR="001569F5" w:rsidRPr="00855B12" w:rsidTr="0099596A">
        <w:trPr>
          <w:trHeight w:val="104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Создать необходимый запас материалов, огнетушащих средств, пенообразователя, пожарно-технического вооружения для ликвидации пожаров, а также обеспечить соблюдение сроков их перезарядки, освидетельствования и своевременной замены, указанных в паспорте огнетушителя.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B80C24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квартал и  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  <w:highlight w:val="red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учреждений, юридические лица всех форм собственности, индивидуальные предприниматели, физические лица</w:t>
            </w:r>
          </w:p>
        </w:tc>
      </w:tr>
      <w:tr w:rsidR="001569F5" w:rsidRPr="00855B12" w:rsidTr="0099596A">
        <w:trPr>
          <w:trHeight w:val="104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  <w:shd w:val="clear" w:color="auto" w:fill="FFFFFF"/>
              </w:rPr>
            </w:pPr>
            <w:r w:rsidRPr="00855B12">
              <w:rPr>
                <w:sz w:val="24"/>
                <w:szCs w:val="24"/>
                <w:shd w:val="clear" w:color="auto" w:fill="FFFFFF"/>
              </w:rPr>
              <w:t>Провести проверку готовности передвижного пожарно-спасательного комплекса «</w:t>
            </w:r>
            <w:proofErr w:type="spellStart"/>
            <w:r w:rsidRPr="00855B12">
              <w:rPr>
                <w:sz w:val="24"/>
                <w:szCs w:val="24"/>
                <w:shd w:val="clear" w:color="auto" w:fill="FFFFFF"/>
              </w:rPr>
              <w:t>Огнеборец</w:t>
            </w:r>
            <w:proofErr w:type="spellEnd"/>
            <w:r w:rsidRPr="00855B12">
              <w:rPr>
                <w:sz w:val="24"/>
                <w:szCs w:val="24"/>
                <w:shd w:val="clear" w:color="auto" w:fill="FFFFFF"/>
              </w:rPr>
              <w:t xml:space="preserve">»-600д, при необходимости принять меры по ее укомплектованию </w:t>
            </w:r>
            <w:proofErr w:type="gramStart"/>
            <w:r w:rsidRPr="00855B12">
              <w:rPr>
                <w:sz w:val="24"/>
                <w:szCs w:val="24"/>
                <w:shd w:val="clear" w:color="auto" w:fill="FFFFFF"/>
              </w:rPr>
              <w:t>согласно норм</w:t>
            </w:r>
            <w:proofErr w:type="gramEnd"/>
            <w:r w:rsidRPr="00855B1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5B12">
              <w:rPr>
                <w:sz w:val="24"/>
                <w:szCs w:val="24"/>
                <w:shd w:val="clear" w:color="auto" w:fill="FFFFFF"/>
              </w:rPr>
              <w:t>положенности</w:t>
            </w:r>
            <w:proofErr w:type="spellEnd"/>
            <w:r w:rsidRPr="00855B1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F427F4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 квартал и  постоянно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shd w:val="clear" w:color="auto" w:fill="FFFFFF"/>
              <w:spacing w:line="283" w:lineRule="exact"/>
              <w:ind w:right="-40" w:hanging="14"/>
              <w:jc w:val="both"/>
              <w:rPr>
                <w:color w:val="000000"/>
                <w:spacing w:val="-3"/>
                <w:sz w:val="24"/>
                <w:szCs w:val="24"/>
                <w:highlight w:val="red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МП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Гортеплоэнерго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>»</w:t>
            </w:r>
          </w:p>
        </w:tc>
      </w:tr>
      <w:tr w:rsidR="001569F5" w:rsidRPr="00855B12" w:rsidTr="0099596A">
        <w:trPr>
          <w:trHeight w:val="2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DB5E88">
            <w:pPr>
              <w:widowControl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Изготовить новые, обновить имеющиеся стенды (баннеры, информационные щиты, уголки  по пожарной безопасности) по пропаганде мер пожарной безопасности в местах массового пребывания людей, в лесных массивах, в сельской населенной местности, в садоводческих товариществах и гаражных кооперативах, в местах фактического местонахождения органов управления Управляющих компаний и товариществ собственников жилья.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E4CD4">
            <w:pPr>
              <w:shd w:val="clear" w:color="auto" w:fill="FFFFFF"/>
              <w:spacing w:line="283" w:lineRule="exact"/>
              <w:ind w:left="-40" w:right="-40" w:hanging="1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55B12">
              <w:rPr>
                <w:color w:val="000000"/>
                <w:spacing w:val="-3"/>
                <w:sz w:val="24"/>
                <w:szCs w:val="24"/>
              </w:rPr>
              <w:t>Руководители п</w:t>
            </w:r>
            <w:r w:rsidRPr="00855B12">
              <w:rPr>
                <w:color w:val="000000"/>
                <w:spacing w:val="-2"/>
                <w:sz w:val="24"/>
                <w:szCs w:val="24"/>
              </w:rPr>
              <w:t xml:space="preserve">редприятий, </w:t>
            </w:r>
            <w:r w:rsidRPr="00855B12">
              <w:rPr>
                <w:color w:val="000000"/>
                <w:spacing w:val="-4"/>
                <w:sz w:val="24"/>
                <w:szCs w:val="24"/>
              </w:rPr>
              <w:t xml:space="preserve">организаций и 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>учреждений МБУ «</w:t>
            </w:r>
            <w:proofErr w:type="spellStart"/>
            <w:r w:rsidRPr="00855B12">
              <w:rPr>
                <w:color w:val="000000"/>
                <w:spacing w:val="-3"/>
                <w:sz w:val="24"/>
                <w:szCs w:val="24"/>
              </w:rPr>
              <w:t>Горлесхоз</w:t>
            </w:r>
            <w:proofErr w:type="spellEnd"/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», МКУ «Управление поселковыми территориями», </w:t>
            </w:r>
            <w:r w:rsidRPr="00855B12">
              <w:rPr>
                <w:sz w:val="24"/>
                <w:szCs w:val="24"/>
              </w:rPr>
              <w:t>Управляющие компании ЖКХ и товариществ собственников жилья,</w:t>
            </w:r>
            <w:r w:rsidRPr="00855B1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55B12">
              <w:rPr>
                <w:sz w:val="24"/>
                <w:szCs w:val="24"/>
              </w:rPr>
              <w:t>садоводческие, гаражные объединения граждан</w:t>
            </w:r>
          </w:p>
        </w:tc>
      </w:tr>
      <w:tr w:rsidR="001569F5" w:rsidRPr="00855B12" w:rsidTr="0099596A">
        <w:trPr>
          <w:trHeight w:val="2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Организовать сходы граждан с проведением необходимых разъяснительных бесед и инструктажей по вопросам соблюдения требований пожарной безопасности в весенне-</w:t>
            </w:r>
            <w:r w:rsidRPr="00855B12">
              <w:rPr>
                <w:sz w:val="24"/>
                <w:szCs w:val="24"/>
              </w:rPr>
              <w:lastRenderedPageBreak/>
              <w:t>летний пожароопасный период и действиям в случае возникновения пожара.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284F7B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ind w:left="-40"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ФГКУ «Специальное управление ФПС № 2 МЧС России» (по согласованию), МКУ «Управление поселковыми территориями»</w:t>
            </w:r>
          </w:p>
        </w:tc>
      </w:tr>
      <w:tr w:rsidR="001569F5" w:rsidRPr="00855B12" w:rsidTr="0099596A">
        <w:trPr>
          <w:trHeight w:val="2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bCs/>
                <w:sz w:val="24"/>
                <w:szCs w:val="24"/>
              </w:rPr>
              <w:t>Организовать и провести собрания</w:t>
            </w:r>
            <w:r w:rsidRPr="00855B12">
              <w:rPr>
                <w:sz w:val="24"/>
                <w:szCs w:val="24"/>
              </w:rPr>
              <w:t xml:space="preserve"> с председателями гаражных кооперативов, садоводческих товариществ, с приглашением инициативных групп, по вопросам подготовки и усиления мер безопасности весенне-летний пожароопасный период.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УГХ </w:t>
            </w:r>
            <w:proofErr w:type="gramStart"/>
            <w:r w:rsidRPr="00855B12">
              <w:rPr>
                <w:sz w:val="24"/>
                <w:szCs w:val="24"/>
              </w:rPr>
              <w:t>Администрации</w:t>
            </w:r>
            <w:proofErr w:type="gramEnd"/>
            <w:r w:rsidRPr="00855B12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 xml:space="preserve"> </w:t>
            </w:r>
            <w:r w:rsidRPr="00855B12">
              <w:rPr>
                <w:sz w:val="24"/>
                <w:szCs w:val="24"/>
              </w:rPr>
              <w:t>Железногорск, МКУ «Управление ГОЧС и режима ЗАТО Железногорск», ФГКУ «Специальное управление ФПС № 2 МЧС России» (по согласованию)</w:t>
            </w:r>
          </w:p>
        </w:tc>
      </w:tr>
      <w:tr w:rsidR="001569F5" w:rsidRPr="00855B12" w:rsidTr="0099596A">
        <w:trPr>
          <w:trHeight w:val="2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Организовать и провести с учащимися и студентами занятия (беседы) по изучению соответствующих требований пожарной безопасности в период летних каникул.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5A2AC1">
            <w:pPr>
              <w:shd w:val="clear" w:color="auto" w:fill="FFFFFF"/>
              <w:spacing w:line="278" w:lineRule="exact"/>
              <w:ind w:left="29" w:right="67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ind w:right="-85" w:hanging="40"/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569F5" w:rsidRPr="00855B12" w:rsidTr="0099596A">
        <w:trPr>
          <w:trHeight w:val="2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722065">
            <w:pPr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Информировать при помощи средств массовой информации города граждан:</w:t>
            </w:r>
          </w:p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- о происшедших пожарах, причинах их возникновения и мерах по недопущению пожаров;</w:t>
            </w:r>
          </w:p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- о соблюдении требований пожарной безопасности в весенне-летний пожароопасный период;</w:t>
            </w:r>
          </w:p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- о правилах нахождения в лесах;</w:t>
            </w:r>
          </w:p>
          <w:p w:rsidR="001569F5" w:rsidRPr="00855B12" w:rsidRDefault="001569F5" w:rsidP="00804B64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- о проведении городских мероприятий на противопожарную тематику.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804B64">
            <w:pPr>
              <w:jc w:val="center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9F5" w:rsidRPr="00855B12" w:rsidRDefault="001569F5" w:rsidP="0099596A">
            <w:pPr>
              <w:jc w:val="both"/>
              <w:rPr>
                <w:sz w:val="24"/>
                <w:szCs w:val="24"/>
              </w:rPr>
            </w:pPr>
            <w:r w:rsidRPr="00855B12">
              <w:rPr>
                <w:sz w:val="24"/>
                <w:szCs w:val="24"/>
              </w:rPr>
              <w:t xml:space="preserve">МКУ «Центр общественных связей», ФГКУ «Специальное управление ФПС № 2 МЧС России»; МКУ «Управление ГОЧС и </w:t>
            </w:r>
            <w:proofErr w:type="gramStart"/>
            <w:r w:rsidRPr="00855B12">
              <w:rPr>
                <w:sz w:val="24"/>
                <w:szCs w:val="24"/>
              </w:rPr>
              <w:t>режима</w:t>
            </w:r>
            <w:proofErr w:type="gramEnd"/>
            <w:r w:rsidRPr="00855B12">
              <w:rPr>
                <w:sz w:val="24"/>
                <w:szCs w:val="24"/>
              </w:rPr>
              <w:t xml:space="preserve"> ЗАТО Железногорск», МБУ «</w:t>
            </w:r>
            <w:proofErr w:type="spellStart"/>
            <w:r w:rsidRPr="00855B12">
              <w:rPr>
                <w:sz w:val="24"/>
                <w:szCs w:val="24"/>
              </w:rPr>
              <w:t>Горлесхоз</w:t>
            </w:r>
            <w:proofErr w:type="spellEnd"/>
            <w:r w:rsidRPr="00855B12">
              <w:rPr>
                <w:sz w:val="24"/>
                <w:szCs w:val="24"/>
              </w:rPr>
              <w:t>»</w:t>
            </w:r>
          </w:p>
        </w:tc>
      </w:tr>
    </w:tbl>
    <w:p w:rsidR="005E4CD4" w:rsidRDefault="005E4CD4">
      <w:pPr>
        <w:rPr>
          <w:sz w:val="24"/>
          <w:szCs w:val="24"/>
        </w:rPr>
      </w:pPr>
    </w:p>
    <w:p w:rsidR="001569F5" w:rsidRPr="00855B12" w:rsidRDefault="001569F5">
      <w:pPr>
        <w:rPr>
          <w:sz w:val="24"/>
          <w:szCs w:val="24"/>
        </w:rPr>
      </w:pPr>
    </w:p>
    <w:p w:rsidR="005E4CD4" w:rsidRPr="001569F5" w:rsidRDefault="005E4CD4" w:rsidP="005E4CD4">
      <w:pPr>
        <w:rPr>
          <w:sz w:val="28"/>
          <w:szCs w:val="28"/>
        </w:rPr>
      </w:pPr>
      <w:r w:rsidRPr="001569F5">
        <w:rPr>
          <w:sz w:val="28"/>
          <w:szCs w:val="28"/>
        </w:rPr>
        <w:t xml:space="preserve">Заместитель </w:t>
      </w:r>
      <w:proofErr w:type="gramStart"/>
      <w:r w:rsidRPr="001569F5">
        <w:rPr>
          <w:sz w:val="28"/>
          <w:szCs w:val="28"/>
        </w:rPr>
        <w:t>Главы</w:t>
      </w:r>
      <w:proofErr w:type="gramEnd"/>
      <w:r w:rsidRPr="001569F5">
        <w:rPr>
          <w:sz w:val="28"/>
          <w:szCs w:val="28"/>
        </w:rPr>
        <w:t xml:space="preserve"> ЗАТО г.</w:t>
      </w:r>
      <w:r w:rsidR="001569F5" w:rsidRPr="001569F5">
        <w:rPr>
          <w:sz w:val="28"/>
          <w:szCs w:val="28"/>
        </w:rPr>
        <w:t xml:space="preserve"> </w:t>
      </w:r>
      <w:r w:rsidRPr="001569F5">
        <w:rPr>
          <w:sz w:val="28"/>
          <w:szCs w:val="28"/>
        </w:rPr>
        <w:t xml:space="preserve">Железногорск </w:t>
      </w:r>
    </w:p>
    <w:p w:rsidR="005E4CD4" w:rsidRPr="001569F5" w:rsidRDefault="005E4CD4" w:rsidP="005E4CD4">
      <w:pPr>
        <w:rPr>
          <w:color w:val="000000"/>
          <w:spacing w:val="7"/>
          <w:sz w:val="28"/>
          <w:szCs w:val="28"/>
        </w:rPr>
      </w:pPr>
      <w:r w:rsidRPr="001569F5">
        <w:rPr>
          <w:color w:val="000000"/>
          <w:spacing w:val="7"/>
          <w:sz w:val="28"/>
          <w:szCs w:val="28"/>
        </w:rPr>
        <w:t xml:space="preserve">по безопасности и взаимодействию </w:t>
      </w:r>
    </w:p>
    <w:p w:rsidR="005E4CD4" w:rsidRPr="001569F5" w:rsidRDefault="005E4CD4" w:rsidP="005E4CD4">
      <w:pPr>
        <w:rPr>
          <w:sz w:val="28"/>
          <w:szCs w:val="28"/>
        </w:rPr>
        <w:sectPr w:rsidR="005E4CD4" w:rsidRPr="001569F5" w:rsidSect="00273031">
          <w:headerReference w:type="default" r:id="rId8"/>
          <w:pgSz w:w="16834" w:h="11909" w:orient="landscape" w:code="9"/>
          <w:pgMar w:top="1134" w:right="851" w:bottom="851" w:left="851" w:header="720" w:footer="720" w:gutter="0"/>
          <w:cols w:space="60"/>
          <w:noEndnote/>
          <w:titlePg/>
          <w:docGrid w:linePitch="272"/>
        </w:sectPr>
      </w:pPr>
      <w:r w:rsidRPr="001569F5">
        <w:rPr>
          <w:color w:val="000000"/>
          <w:spacing w:val="7"/>
          <w:sz w:val="28"/>
          <w:szCs w:val="28"/>
        </w:rPr>
        <w:t xml:space="preserve">с </w:t>
      </w:r>
      <w:r w:rsidRPr="001569F5">
        <w:rPr>
          <w:color w:val="000000"/>
          <w:spacing w:val="1"/>
          <w:sz w:val="28"/>
          <w:szCs w:val="28"/>
        </w:rPr>
        <w:t xml:space="preserve">правоохранительными органами                </w:t>
      </w:r>
      <w:r w:rsidR="001569F5">
        <w:rPr>
          <w:color w:val="000000"/>
          <w:spacing w:val="1"/>
          <w:sz w:val="28"/>
          <w:szCs w:val="28"/>
        </w:rPr>
        <w:t xml:space="preserve"> </w:t>
      </w:r>
      <w:r w:rsidRPr="001569F5">
        <w:rPr>
          <w:color w:val="000000"/>
          <w:spacing w:val="1"/>
          <w:sz w:val="28"/>
          <w:szCs w:val="28"/>
        </w:rPr>
        <w:t xml:space="preserve">                                         </w:t>
      </w:r>
      <w:r w:rsidR="001569F5" w:rsidRPr="001569F5">
        <w:rPr>
          <w:color w:val="000000"/>
          <w:spacing w:val="1"/>
          <w:sz w:val="28"/>
          <w:szCs w:val="28"/>
        </w:rPr>
        <w:t xml:space="preserve">                                    </w:t>
      </w:r>
      <w:r w:rsidRPr="001569F5">
        <w:rPr>
          <w:color w:val="000000"/>
          <w:spacing w:val="1"/>
          <w:sz w:val="28"/>
          <w:szCs w:val="28"/>
        </w:rPr>
        <w:t xml:space="preserve">   _______________</w:t>
      </w:r>
      <w:r w:rsidRPr="001569F5">
        <w:rPr>
          <w:sz w:val="28"/>
          <w:szCs w:val="28"/>
        </w:rPr>
        <w:t>Д.А. Герасимов</w:t>
      </w:r>
    </w:p>
    <w:p w:rsidR="00357C2F" w:rsidRPr="00855B12" w:rsidRDefault="00357C2F" w:rsidP="005E4CD4">
      <w:pPr>
        <w:shd w:val="clear" w:color="auto" w:fill="FFFFFF"/>
        <w:spacing w:line="331" w:lineRule="exact"/>
        <w:rPr>
          <w:color w:val="000000"/>
          <w:spacing w:val="-3"/>
          <w:sz w:val="24"/>
          <w:szCs w:val="24"/>
        </w:rPr>
      </w:pPr>
    </w:p>
    <w:sectPr w:rsidR="00357C2F" w:rsidRPr="00855B12" w:rsidSect="0099596A">
      <w:pgSz w:w="11909" w:h="16834"/>
      <w:pgMar w:top="1440" w:right="1356" w:bottom="993" w:left="1413" w:header="720" w:footer="720" w:gutter="0"/>
      <w:cols w:num="2" w:space="720" w:equalWidth="0">
        <w:col w:w="4920" w:space="2093"/>
        <w:col w:w="21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2C" w:rsidRDefault="0055682C" w:rsidP="00273031">
      <w:r>
        <w:separator/>
      </w:r>
    </w:p>
  </w:endnote>
  <w:endnote w:type="continuationSeparator" w:id="0">
    <w:p w:rsidR="0055682C" w:rsidRDefault="0055682C" w:rsidP="0027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2C" w:rsidRDefault="0055682C" w:rsidP="00273031">
      <w:r>
        <w:separator/>
      </w:r>
    </w:p>
  </w:footnote>
  <w:footnote w:type="continuationSeparator" w:id="0">
    <w:p w:rsidR="0055682C" w:rsidRDefault="0055682C" w:rsidP="00273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3329"/>
      <w:docPartObj>
        <w:docPartGallery w:val="Page Numbers (Top of Page)"/>
        <w:docPartUnique/>
      </w:docPartObj>
    </w:sdtPr>
    <w:sdtContent>
      <w:p w:rsidR="00273031" w:rsidRDefault="00273031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73031" w:rsidRDefault="002730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4A92"/>
    <w:lvl w:ilvl="0">
      <w:numFmt w:val="bullet"/>
      <w:lvlText w:val="*"/>
      <w:lvlJc w:val="left"/>
    </w:lvl>
  </w:abstractNum>
  <w:abstractNum w:abstractNumId="1">
    <w:nsid w:val="0E4B04EA"/>
    <w:multiLevelType w:val="hybridMultilevel"/>
    <w:tmpl w:val="B224A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F484B"/>
    <w:multiLevelType w:val="singleLevel"/>
    <w:tmpl w:val="3DEAC904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58B9763E"/>
    <w:multiLevelType w:val="singleLevel"/>
    <w:tmpl w:val="FD38F360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58CA180D"/>
    <w:multiLevelType w:val="hybridMultilevel"/>
    <w:tmpl w:val="D146126C"/>
    <w:lvl w:ilvl="0" w:tplc="0419000F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5">
    <w:nsid w:val="6CC219A4"/>
    <w:multiLevelType w:val="multilevel"/>
    <w:tmpl w:val="648CD88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23B3"/>
    <w:rsid w:val="00024489"/>
    <w:rsid w:val="000B64BB"/>
    <w:rsid w:val="000D5FEB"/>
    <w:rsid w:val="000E4FB4"/>
    <w:rsid w:val="000F5CC5"/>
    <w:rsid w:val="001569F5"/>
    <w:rsid w:val="00187DB1"/>
    <w:rsid w:val="001C381B"/>
    <w:rsid w:val="001D45D6"/>
    <w:rsid w:val="001D7F26"/>
    <w:rsid w:val="002023B3"/>
    <w:rsid w:val="002376E7"/>
    <w:rsid w:val="00237A13"/>
    <w:rsid w:val="00273031"/>
    <w:rsid w:val="0029036F"/>
    <w:rsid w:val="00290C91"/>
    <w:rsid w:val="002B2D00"/>
    <w:rsid w:val="002B3F09"/>
    <w:rsid w:val="002C4B0F"/>
    <w:rsid w:val="002F4280"/>
    <w:rsid w:val="003002E5"/>
    <w:rsid w:val="0030412B"/>
    <w:rsid w:val="00314AE1"/>
    <w:rsid w:val="003179C9"/>
    <w:rsid w:val="00357C2F"/>
    <w:rsid w:val="003713E7"/>
    <w:rsid w:val="0038441C"/>
    <w:rsid w:val="004408B3"/>
    <w:rsid w:val="004579D6"/>
    <w:rsid w:val="00457B7D"/>
    <w:rsid w:val="0047770C"/>
    <w:rsid w:val="004813DF"/>
    <w:rsid w:val="00506BC9"/>
    <w:rsid w:val="0051693E"/>
    <w:rsid w:val="00520EF2"/>
    <w:rsid w:val="00524137"/>
    <w:rsid w:val="00535328"/>
    <w:rsid w:val="005504FC"/>
    <w:rsid w:val="0055682C"/>
    <w:rsid w:val="00563694"/>
    <w:rsid w:val="005717B6"/>
    <w:rsid w:val="005E4CD4"/>
    <w:rsid w:val="0065089E"/>
    <w:rsid w:val="00690E83"/>
    <w:rsid w:val="006C76D5"/>
    <w:rsid w:val="00722065"/>
    <w:rsid w:val="00744505"/>
    <w:rsid w:val="00776637"/>
    <w:rsid w:val="00781C66"/>
    <w:rsid w:val="007C3DDF"/>
    <w:rsid w:val="007E6847"/>
    <w:rsid w:val="00804B64"/>
    <w:rsid w:val="00827B2D"/>
    <w:rsid w:val="00851A48"/>
    <w:rsid w:val="00855B12"/>
    <w:rsid w:val="008B014B"/>
    <w:rsid w:val="00906975"/>
    <w:rsid w:val="0093478E"/>
    <w:rsid w:val="0096220A"/>
    <w:rsid w:val="009838E1"/>
    <w:rsid w:val="0099596A"/>
    <w:rsid w:val="009A5E0C"/>
    <w:rsid w:val="009B3723"/>
    <w:rsid w:val="009C4D7D"/>
    <w:rsid w:val="009E437E"/>
    <w:rsid w:val="00A135F2"/>
    <w:rsid w:val="00A14368"/>
    <w:rsid w:val="00A64D35"/>
    <w:rsid w:val="00A70E4E"/>
    <w:rsid w:val="00AB5596"/>
    <w:rsid w:val="00B174B6"/>
    <w:rsid w:val="00B311D0"/>
    <w:rsid w:val="00B36BBC"/>
    <w:rsid w:val="00B52F39"/>
    <w:rsid w:val="00BD0439"/>
    <w:rsid w:val="00C05709"/>
    <w:rsid w:val="00C3715B"/>
    <w:rsid w:val="00C43ED8"/>
    <w:rsid w:val="00C87D65"/>
    <w:rsid w:val="00CF4262"/>
    <w:rsid w:val="00D87764"/>
    <w:rsid w:val="00DB5E88"/>
    <w:rsid w:val="00E1676E"/>
    <w:rsid w:val="00E41B15"/>
    <w:rsid w:val="00E87BF0"/>
    <w:rsid w:val="00EC3167"/>
    <w:rsid w:val="00EC6067"/>
    <w:rsid w:val="00F45256"/>
    <w:rsid w:val="00F55337"/>
    <w:rsid w:val="00FC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D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63694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995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63694"/>
    <w:pPr>
      <w:framePr w:w="4401" w:h="1873" w:hSpace="180" w:wrap="around" w:vAnchor="text" w:hAnchor="page" w:x="4321" w:y="103"/>
      <w:widowControl/>
      <w:autoSpaceDE/>
      <w:autoSpaceDN/>
      <w:adjustRightInd/>
      <w:jc w:val="center"/>
    </w:pPr>
    <w:rPr>
      <w:b/>
      <w:sz w:val="16"/>
    </w:rPr>
  </w:style>
  <w:style w:type="paragraph" w:customStyle="1" w:styleId="ConsPlusNormal">
    <w:name w:val="ConsPlusNormal"/>
    <w:rsid w:val="004777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47770C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EC31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3167"/>
  </w:style>
  <w:style w:type="paragraph" w:customStyle="1" w:styleId="4">
    <w:name w:val="заголовок 4"/>
    <w:basedOn w:val="a"/>
    <w:next w:val="a"/>
    <w:rsid w:val="00A70E4E"/>
    <w:pPr>
      <w:keepNext/>
      <w:autoSpaceDE/>
      <w:autoSpaceDN/>
      <w:adjustRightInd/>
      <w:jc w:val="center"/>
    </w:pPr>
    <w:rPr>
      <w:sz w:val="24"/>
    </w:rPr>
  </w:style>
  <w:style w:type="paragraph" w:customStyle="1" w:styleId="11">
    <w:name w:val="Обычный1"/>
    <w:rsid w:val="009838E1"/>
    <w:rPr>
      <w:snapToGrid w:val="0"/>
    </w:rPr>
  </w:style>
  <w:style w:type="paragraph" w:customStyle="1" w:styleId="a4">
    <w:name w:val="???????"/>
    <w:rsid w:val="009838E1"/>
    <w:rPr>
      <w:sz w:val="24"/>
    </w:rPr>
  </w:style>
  <w:style w:type="character" w:customStyle="1" w:styleId="20">
    <w:name w:val="Заголовок 2 Знак"/>
    <w:basedOn w:val="a0"/>
    <w:link w:val="2"/>
    <w:rsid w:val="00995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99596A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995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73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031"/>
  </w:style>
  <w:style w:type="paragraph" w:styleId="a8">
    <w:name w:val="footer"/>
    <w:basedOn w:val="a"/>
    <w:link w:val="a9"/>
    <w:rsid w:val="00273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3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1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53BD65CBB403A852DB50850F9E8E5AAEEE50AD73E32E81A951D72798994B6E05C46C7D79B6A91v05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11983</CharactersWithSpaces>
  <SharedDoc>false</SharedDoc>
  <HLinks>
    <vt:vector size="24" baseType="variant">
      <vt:variant>
        <vt:i4>3473504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consultantplus://offline/ref=0F453BD65CBB403A852DB50850F9E8E5AAEEE50AD73E32E81A951D72798994B6E05C46C7D79B6A91v05AE</vt:lpwstr>
      </vt:variant>
      <vt:variant>
        <vt:lpwstr/>
      </vt:variant>
      <vt:variant>
        <vt:i4>3080294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consultantplus://offline/ref=D6CB7A187A13FBB14C7CEC1C9FD3DC86AAFC9177A074189AD736CC39324A2E656F14BD69E3239EACB864Y6X9D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consultantplus://offline/ref=D6CB7A187A13FBB14C7CF21189BF838DA3F5CD72A47A16C580349D6C3CY4XFD</vt:lpwstr>
      </vt:variant>
      <vt:variant>
        <vt:lpwstr/>
      </vt:variant>
      <vt:variant>
        <vt:i4>4980736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consultantplus://offline/ref=D6CB7A187A13FBB14C7CF21189BF838DA3F5CD7DA47E16C580349D6C3CY4XFD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Butova_O</dc:creator>
  <cp:lastModifiedBy>Пользователь Windows</cp:lastModifiedBy>
  <cp:revision>4</cp:revision>
  <cp:lastPrinted>2019-03-13T03:45:00Z</cp:lastPrinted>
  <dcterms:created xsi:type="dcterms:W3CDTF">2019-03-13T02:08:00Z</dcterms:created>
  <dcterms:modified xsi:type="dcterms:W3CDTF">2019-03-13T03:46:00Z</dcterms:modified>
</cp:coreProperties>
</file>