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2" w:rsidRDefault="00201426" w:rsidP="00BF4A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Default="00201426" w:rsidP="00BF4A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BF4A9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F163C3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2018-2022 годы» за 2018 год</w:t>
      </w:r>
    </w:p>
    <w:p w:rsidR="00201426" w:rsidRDefault="00201426" w:rsidP="00BF4A9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BF4A9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01426" w:rsidRDefault="00D3669D" w:rsidP="00BA7B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24EA">
        <w:rPr>
          <w:rFonts w:ascii="Times New Roman" w:hAnsi="Times New Roman" w:cs="Times New Roman"/>
          <w:sz w:val="28"/>
          <w:szCs w:val="28"/>
        </w:rPr>
        <w:t>Финансирование муниципальной программы «</w:t>
      </w:r>
      <w:r w:rsidR="00F163C3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2018-2022 годы</w:t>
      </w:r>
      <w:r w:rsidR="00B56F24" w:rsidRPr="007324EA">
        <w:rPr>
          <w:rFonts w:ascii="Times New Roman" w:hAnsi="Times New Roman" w:cs="Times New Roman"/>
          <w:sz w:val="28"/>
          <w:szCs w:val="28"/>
        </w:rPr>
        <w:t>»</w:t>
      </w:r>
      <w:r w:rsidRPr="007324EA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7324EA">
        <w:rPr>
          <w:rFonts w:ascii="Times New Roman" w:hAnsi="Times New Roman" w:cs="Times New Roman"/>
          <w:sz w:val="28"/>
          <w:szCs w:val="28"/>
        </w:rPr>
        <w:t>на 201</w:t>
      </w:r>
      <w:r w:rsidR="00F163C3">
        <w:rPr>
          <w:rFonts w:ascii="Times New Roman" w:hAnsi="Times New Roman" w:cs="Times New Roman"/>
          <w:sz w:val="28"/>
          <w:szCs w:val="28"/>
        </w:rPr>
        <w:t>8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324EA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F163C3">
        <w:rPr>
          <w:rFonts w:ascii="Times New Roman" w:hAnsi="Times New Roman" w:cs="Times New Roman"/>
          <w:sz w:val="28"/>
          <w:szCs w:val="28"/>
        </w:rPr>
        <w:t>48 467 669,81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F0BFC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F163C3">
        <w:rPr>
          <w:rFonts w:ascii="Times New Roman" w:hAnsi="Times New Roman" w:cs="Times New Roman"/>
          <w:sz w:val="28"/>
          <w:szCs w:val="28"/>
        </w:rPr>
        <w:t>26 839 416,53</w:t>
      </w:r>
      <w:r w:rsidR="00CB711D" w:rsidRPr="00CB711D">
        <w:rPr>
          <w:rFonts w:ascii="Times New Roman" w:hAnsi="Times New Roman" w:cs="Times New Roman"/>
          <w:sz w:val="28"/>
          <w:szCs w:val="28"/>
        </w:rPr>
        <w:t xml:space="preserve"> </w:t>
      </w:r>
      <w:r w:rsidR="003F0BFC">
        <w:rPr>
          <w:rFonts w:ascii="Times New Roman" w:hAnsi="Times New Roman" w:cs="Times New Roman"/>
          <w:sz w:val="28"/>
          <w:szCs w:val="28"/>
        </w:rPr>
        <w:t xml:space="preserve">руб. за счет средств субсидий из </w:t>
      </w:r>
      <w:r w:rsidR="00F163C3">
        <w:rPr>
          <w:rFonts w:ascii="Times New Roman" w:hAnsi="Times New Roman" w:cs="Times New Roman"/>
          <w:sz w:val="28"/>
          <w:szCs w:val="28"/>
        </w:rPr>
        <w:t xml:space="preserve">федерального бюджета, 16 523 483,47 за счет средств субсидий из бюджета Красноярского края </w:t>
      </w:r>
      <w:r w:rsidR="003F0BFC">
        <w:rPr>
          <w:rFonts w:ascii="Times New Roman" w:hAnsi="Times New Roman" w:cs="Times New Roman"/>
          <w:sz w:val="28"/>
          <w:szCs w:val="28"/>
        </w:rPr>
        <w:t xml:space="preserve">и </w:t>
      </w:r>
      <w:r w:rsidR="00F163C3">
        <w:rPr>
          <w:rFonts w:ascii="Times New Roman" w:hAnsi="Times New Roman" w:cs="Times New Roman"/>
          <w:sz w:val="28"/>
          <w:szCs w:val="28"/>
        </w:rPr>
        <w:t>5 104 769,81</w:t>
      </w:r>
      <w:r w:rsidR="00CB711D" w:rsidRPr="00CB711D">
        <w:rPr>
          <w:rFonts w:ascii="Times New Roman" w:hAnsi="Times New Roman" w:cs="Times New Roman"/>
          <w:sz w:val="28"/>
          <w:szCs w:val="28"/>
        </w:rPr>
        <w:t xml:space="preserve"> </w:t>
      </w:r>
      <w:r w:rsidR="003F0BFC">
        <w:rPr>
          <w:rFonts w:ascii="Times New Roman" w:hAnsi="Times New Roman" w:cs="Times New Roman"/>
          <w:sz w:val="28"/>
          <w:szCs w:val="28"/>
        </w:rPr>
        <w:t>руб. за счет средств местного бюджета</w:t>
      </w:r>
      <w:r w:rsidR="00B56F24" w:rsidRPr="007324E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56F24" w:rsidRPr="007324EA">
        <w:rPr>
          <w:rFonts w:ascii="Times New Roman" w:hAnsi="Times New Roman" w:cs="Times New Roman"/>
          <w:sz w:val="28"/>
          <w:szCs w:val="28"/>
        </w:rPr>
        <w:t xml:space="preserve"> </w:t>
      </w:r>
      <w:r w:rsidR="00F163C3">
        <w:rPr>
          <w:rFonts w:ascii="Times New Roman" w:hAnsi="Times New Roman" w:cs="Times New Roman"/>
          <w:sz w:val="28"/>
          <w:szCs w:val="28"/>
        </w:rPr>
        <w:t xml:space="preserve">Все запланированные мероприятия и расходы по ним выполнены в полном объеме. </w:t>
      </w:r>
    </w:p>
    <w:p w:rsidR="00C7241F" w:rsidRDefault="00C7241F" w:rsidP="00BA7BD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была выделена в отдельную муниципальную программу из подпрограммы «</w:t>
      </w:r>
      <w:r w:rsidRPr="008919D5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 на 2017 год</w:t>
      </w:r>
      <w:r>
        <w:rPr>
          <w:rFonts w:ascii="Times New Roman" w:hAnsi="Times New Roman" w:cs="Times New Roman"/>
          <w:sz w:val="28"/>
          <w:szCs w:val="28"/>
        </w:rPr>
        <w:t>» муниципальной программы «</w:t>
      </w:r>
      <w:r w:rsidRPr="003F0BFC">
        <w:rPr>
          <w:rFonts w:ascii="Times New Roman" w:hAnsi="Times New Roman" w:cs="Times New Roman"/>
          <w:sz w:val="28"/>
          <w:szCs w:val="28"/>
        </w:rPr>
        <w:t>Развитие транспортной системы, содержание и благоустройство территории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» и разработана в соответствии с </w:t>
      </w:r>
      <w:r w:rsidR="00BA7BDF" w:rsidRPr="00BA7BDF">
        <w:rPr>
          <w:rFonts w:ascii="Times New Roman" w:hAnsi="Times New Roman" w:cs="Times New Roman"/>
          <w:sz w:val="28"/>
          <w:szCs w:val="28"/>
        </w:rPr>
        <w:t>методически</w:t>
      </w:r>
      <w:r w:rsidR="00713D81">
        <w:rPr>
          <w:rFonts w:ascii="Times New Roman" w:hAnsi="Times New Roman" w:cs="Times New Roman"/>
          <w:sz w:val="28"/>
          <w:szCs w:val="28"/>
        </w:rPr>
        <w:t>ми</w:t>
      </w:r>
      <w:r w:rsidR="00BA7BDF" w:rsidRPr="00BA7BDF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713D81">
        <w:rPr>
          <w:rFonts w:ascii="Times New Roman" w:hAnsi="Times New Roman" w:cs="Times New Roman"/>
          <w:sz w:val="28"/>
          <w:szCs w:val="28"/>
        </w:rPr>
        <w:t>ями</w:t>
      </w:r>
      <w:r w:rsidR="00BA7BDF" w:rsidRPr="00BA7BDF">
        <w:rPr>
          <w:rFonts w:ascii="Times New Roman" w:hAnsi="Times New Roman" w:cs="Times New Roman"/>
          <w:sz w:val="28"/>
          <w:szCs w:val="28"/>
        </w:rPr>
        <w:t xml:space="preserve">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"Формирование комфортной городской среды" на 2018 - 2022 годы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утвержденных Приказом </w:t>
      </w:r>
      <w:r w:rsidR="00BA7BDF">
        <w:rPr>
          <w:rFonts w:ascii="Times New Roman" w:hAnsi="Times New Roman" w:cs="Times New Roman"/>
          <w:sz w:val="28"/>
          <w:szCs w:val="28"/>
        </w:rPr>
        <w:t xml:space="preserve"> Минстроя России от 06.04.2017 N 691/пр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241F" w:rsidRDefault="00C7241F" w:rsidP="00BA7B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0BFC" w:rsidRDefault="003F0BFC" w:rsidP="00BA7BD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исполнение муниципальной программы выглядит следующим образом:</w:t>
      </w:r>
    </w:p>
    <w:tbl>
      <w:tblPr>
        <w:tblStyle w:val="a6"/>
        <w:tblW w:w="0" w:type="auto"/>
        <w:tblInd w:w="-601" w:type="dxa"/>
        <w:tblLayout w:type="fixed"/>
        <w:tblLook w:val="04A0"/>
      </w:tblPr>
      <w:tblGrid>
        <w:gridCol w:w="851"/>
        <w:gridCol w:w="4111"/>
        <w:gridCol w:w="2126"/>
        <w:gridCol w:w="1985"/>
        <w:gridCol w:w="1275"/>
      </w:tblGrid>
      <w:tr w:rsidR="003F0BFC" w:rsidTr="00BF4A96">
        <w:tc>
          <w:tcPr>
            <w:tcW w:w="851" w:type="dxa"/>
            <w:vAlign w:val="center"/>
          </w:tcPr>
          <w:p w:rsidR="003F0BFC" w:rsidRDefault="003F0BFC" w:rsidP="00541C6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F0BFC" w:rsidRDefault="003F0BFC" w:rsidP="00541C6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11" w:type="dxa"/>
            <w:vAlign w:val="center"/>
          </w:tcPr>
          <w:p w:rsidR="003F0BFC" w:rsidRDefault="003F0BFC" w:rsidP="00541C6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126" w:type="dxa"/>
            <w:vAlign w:val="center"/>
          </w:tcPr>
          <w:p w:rsidR="003F0BFC" w:rsidRDefault="00B20380" w:rsidP="00541C6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средств</w:t>
            </w:r>
            <w:r w:rsidR="00182D76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985" w:type="dxa"/>
            <w:vAlign w:val="center"/>
          </w:tcPr>
          <w:p w:rsidR="003F0BFC" w:rsidRDefault="00B20380" w:rsidP="00541C6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Кассовые расходы</w:t>
            </w:r>
            <w:r w:rsidR="00182D76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275" w:type="dxa"/>
            <w:vAlign w:val="center"/>
          </w:tcPr>
          <w:p w:rsidR="003F0BFC" w:rsidRDefault="00B20380" w:rsidP="00541C65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исполнения</w:t>
            </w:r>
          </w:p>
        </w:tc>
      </w:tr>
      <w:tr w:rsidR="00CB711D" w:rsidTr="00BF4A96">
        <w:tc>
          <w:tcPr>
            <w:tcW w:w="851" w:type="dxa"/>
            <w:vAlign w:val="center"/>
          </w:tcPr>
          <w:p w:rsidR="00CB711D" w:rsidRDefault="00BF4A96" w:rsidP="00BF4A96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B71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  <w:vAlign w:val="center"/>
          </w:tcPr>
          <w:p w:rsidR="00CB711D" w:rsidRPr="00B20380" w:rsidRDefault="00F163C3" w:rsidP="00BF4A96">
            <w:pPr>
              <w:suppressAutoHyphens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2126" w:type="dxa"/>
            <w:vAlign w:val="center"/>
          </w:tcPr>
          <w:p w:rsidR="00CB711D" w:rsidRPr="00CB711D" w:rsidRDefault="00F163C3" w:rsidP="00BF4A96">
            <w:pPr>
              <w:suppressAutoHyphens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44 635 050</w:t>
            </w:r>
          </w:p>
        </w:tc>
        <w:tc>
          <w:tcPr>
            <w:tcW w:w="1985" w:type="dxa"/>
            <w:vAlign w:val="center"/>
          </w:tcPr>
          <w:p w:rsidR="00CB711D" w:rsidRPr="00CB711D" w:rsidRDefault="00F163C3" w:rsidP="00BF4A96">
            <w:pPr>
              <w:suppressAutoHyphens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44 635 050</w:t>
            </w:r>
          </w:p>
        </w:tc>
        <w:tc>
          <w:tcPr>
            <w:tcW w:w="1275" w:type="dxa"/>
            <w:vAlign w:val="center"/>
          </w:tcPr>
          <w:p w:rsidR="00CB711D" w:rsidRPr="00F163C3" w:rsidRDefault="00F163C3" w:rsidP="00BF4A96">
            <w:pPr>
              <w:suppressAutoHyphens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CB711D" w:rsidTr="00BF4A96">
        <w:tc>
          <w:tcPr>
            <w:tcW w:w="851" w:type="dxa"/>
            <w:vAlign w:val="center"/>
          </w:tcPr>
          <w:p w:rsidR="00CB711D" w:rsidRDefault="00BF4A96" w:rsidP="00BF4A96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B711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  <w:vAlign w:val="center"/>
          </w:tcPr>
          <w:p w:rsidR="00CB711D" w:rsidRDefault="00F163C3" w:rsidP="00BF4A96">
            <w:pPr>
              <w:suppressAutoHyphens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в форме гранта управляющей организации на реализацию мероприятий по благоустройству дворовых территорий</w:t>
            </w:r>
          </w:p>
        </w:tc>
        <w:tc>
          <w:tcPr>
            <w:tcW w:w="2126" w:type="dxa"/>
            <w:vAlign w:val="center"/>
          </w:tcPr>
          <w:p w:rsidR="00CB711D" w:rsidRPr="00CB711D" w:rsidRDefault="00F163C3" w:rsidP="00BF4A96">
            <w:pPr>
              <w:suppressAutoHyphens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3 832 619,81</w:t>
            </w:r>
          </w:p>
        </w:tc>
        <w:tc>
          <w:tcPr>
            <w:tcW w:w="1985" w:type="dxa"/>
            <w:vAlign w:val="center"/>
          </w:tcPr>
          <w:p w:rsidR="00CB711D" w:rsidRPr="00CB711D" w:rsidRDefault="00F163C3" w:rsidP="00BF4A96">
            <w:pPr>
              <w:suppressAutoHyphens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3 832 619,81</w:t>
            </w:r>
          </w:p>
        </w:tc>
        <w:tc>
          <w:tcPr>
            <w:tcW w:w="1275" w:type="dxa"/>
            <w:vAlign w:val="center"/>
          </w:tcPr>
          <w:p w:rsidR="00CB711D" w:rsidRPr="00F163C3" w:rsidRDefault="00F163C3" w:rsidP="00BF4A96">
            <w:pPr>
              <w:suppressAutoHyphens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CB711D" w:rsidTr="00BF4A96">
        <w:tc>
          <w:tcPr>
            <w:tcW w:w="851" w:type="dxa"/>
            <w:vAlign w:val="center"/>
          </w:tcPr>
          <w:p w:rsidR="00CB711D" w:rsidRDefault="00CB711D" w:rsidP="00BF4A96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vAlign w:val="center"/>
          </w:tcPr>
          <w:p w:rsidR="00CB711D" w:rsidRDefault="00CB711D" w:rsidP="00BF4A96">
            <w:pPr>
              <w:suppressAutoHyphens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CB711D" w:rsidRPr="00CB711D" w:rsidRDefault="00F163C3" w:rsidP="00BF4A96">
            <w:pPr>
              <w:suppressAutoHyphens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48 467 669,81</w:t>
            </w:r>
          </w:p>
        </w:tc>
        <w:tc>
          <w:tcPr>
            <w:tcW w:w="1985" w:type="dxa"/>
            <w:vAlign w:val="center"/>
          </w:tcPr>
          <w:p w:rsidR="00CB711D" w:rsidRPr="00CB711D" w:rsidRDefault="00F163C3" w:rsidP="00BF4A96">
            <w:pPr>
              <w:suppressAutoHyphens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48 467 669,81</w:t>
            </w:r>
          </w:p>
        </w:tc>
        <w:tc>
          <w:tcPr>
            <w:tcW w:w="1275" w:type="dxa"/>
            <w:vAlign w:val="bottom"/>
          </w:tcPr>
          <w:p w:rsidR="00CB711D" w:rsidRPr="00B31A71" w:rsidRDefault="00F163C3" w:rsidP="00BF4A96">
            <w:pPr>
              <w:suppressAutoHyphens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8919D5" w:rsidRDefault="008919D5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3C3" w:rsidRDefault="00F163C3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«Формирование современной городской среды на 2018-2022 годы» за 2018 год выполнены работы:</w:t>
      </w:r>
    </w:p>
    <w:p w:rsidR="008919D5" w:rsidRDefault="008919D5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проведены работы по благоустройству</w:t>
      </w:r>
      <w:r w:rsidR="00BF4A96" w:rsidRPr="00386E45">
        <w:rPr>
          <w:rFonts w:ascii="Times New Roman" w:hAnsi="Times New Roman" w:cs="Times New Roman"/>
          <w:sz w:val="28"/>
          <w:szCs w:val="28"/>
        </w:rPr>
        <w:t xml:space="preserve"> 79-х дворовых территорий: на 79-и дворовых территориях выполнен ремонт проезда дворовой территории; на </w:t>
      </w:r>
      <w:r w:rsidR="00BF4A96" w:rsidRPr="00386E45">
        <w:rPr>
          <w:rFonts w:ascii="Times New Roman" w:hAnsi="Times New Roman" w:cs="Times New Roman"/>
          <w:sz w:val="28"/>
          <w:szCs w:val="28"/>
        </w:rPr>
        <w:lastRenderedPageBreak/>
        <w:t>40-а территориях, помимо ремонта проезда, установлены урны и лавочки; на 9-х территориях выполнены работы по обеспечению освещения территории с помощью энергосберегающего оборудования; на 1-ой территории установлены игровые и спортивные снаряжения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F4A96" w:rsidRPr="00386E45" w:rsidRDefault="008919D5" w:rsidP="00BF4A9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F4A96">
        <w:rPr>
          <w:rFonts w:ascii="Times New Roman" w:hAnsi="Times New Roman" w:cs="Times New Roman"/>
          <w:sz w:val="28"/>
          <w:szCs w:val="28"/>
        </w:rPr>
        <w:t xml:space="preserve">проведены работы по </w:t>
      </w:r>
      <w:r w:rsidR="00BF4A96" w:rsidRPr="00386E45">
        <w:rPr>
          <w:rFonts w:ascii="Times New Roman" w:hAnsi="Times New Roman" w:cs="Times New Roman"/>
          <w:sz w:val="28"/>
          <w:szCs w:val="28"/>
        </w:rPr>
        <w:t>благоустройству общественной территории — пешеходной части пр. Курчатова на участке от площади Победы до ул. Королева, определенной гражданами ЗАТО Железногорск по итогам голосования, с устройством зон отдыха и пандусов, что позволило привлечь на данную общественную территорию различные группы населения, в том числе с ограниченными способностями.</w:t>
      </w:r>
    </w:p>
    <w:p w:rsidR="00BF4A96" w:rsidRDefault="00182D76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182D76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2D76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2D76">
        <w:rPr>
          <w:rFonts w:ascii="Times New Roman" w:hAnsi="Times New Roman" w:cs="Times New Roman"/>
          <w:sz w:val="28"/>
          <w:szCs w:val="28"/>
        </w:rPr>
        <w:t xml:space="preserve"> и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2D76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>
        <w:rPr>
          <w:rFonts w:ascii="Times New Roman" w:hAnsi="Times New Roman" w:cs="Times New Roman"/>
          <w:sz w:val="28"/>
          <w:szCs w:val="28"/>
        </w:rPr>
        <w:t>, устанавливаемые при формировании программы</w:t>
      </w:r>
      <w:r w:rsidR="00DC582F">
        <w:rPr>
          <w:rFonts w:ascii="Times New Roman" w:hAnsi="Times New Roman" w:cs="Times New Roman"/>
          <w:sz w:val="28"/>
          <w:szCs w:val="28"/>
        </w:rPr>
        <w:t xml:space="preserve">, по большей части </w:t>
      </w:r>
      <w:r>
        <w:rPr>
          <w:rFonts w:ascii="Times New Roman" w:hAnsi="Times New Roman" w:cs="Times New Roman"/>
          <w:sz w:val="28"/>
          <w:szCs w:val="28"/>
        </w:rPr>
        <w:t xml:space="preserve">выполнены. </w:t>
      </w:r>
    </w:p>
    <w:p w:rsidR="007C137A" w:rsidRPr="0022688C" w:rsidRDefault="00BF4A96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Показатель «</w:t>
      </w:r>
      <w:r w:rsidRPr="00BF4A96">
        <w:rPr>
          <w:rFonts w:ascii="Times New Roman" w:hAnsi="Times New Roman" w:cs="Times New Roman"/>
          <w:sz w:val="28"/>
          <w:szCs w:val="28"/>
        </w:rPr>
        <w:t>Количество соглашений Администрации ЗАТО г. Железногорск, заключенных 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юридических лиц и индивидуальных предпринимателей, по участникам адресного перечня объектов недвижимого имущества приложения № 3</w:t>
      </w:r>
      <w:r>
        <w:rPr>
          <w:rFonts w:ascii="Times New Roman" w:hAnsi="Times New Roman" w:cs="Times New Roman"/>
          <w:sz w:val="28"/>
          <w:szCs w:val="28"/>
        </w:rPr>
        <w:t>» обусловлен заявительным характером заключения соглашения</w:t>
      </w:r>
      <w:r w:rsidRPr="00BF4A96">
        <w:t xml:space="preserve"> </w:t>
      </w:r>
      <w:r w:rsidRPr="00BF4A96">
        <w:rPr>
          <w:rFonts w:ascii="Times New Roman" w:hAnsi="Times New Roman" w:cs="Times New Roman"/>
          <w:sz w:val="28"/>
          <w:szCs w:val="28"/>
        </w:rPr>
        <w:t>и возлагает   дополнительные финансовые издержки на выполнение работ по благоустройству на</w:t>
      </w:r>
      <w:proofErr w:type="gramEnd"/>
      <w:r w:rsidRPr="00BF4A96">
        <w:rPr>
          <w:rFonts w:ascii="Times New Roman" w:hAnsi="Times New Roman" w:cs="Times New Roman"/>
          <w:sz w:val="28"/>
          <w:szCs w:val="28"/>
        </w:rPr>
        <w:t xml:space="preserve">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. Ни одного заявления о заключении соглашения о благоустройстве </w:t>
      </w:r>
      <w:r w:rsidRPr="00BF4A96">
        <w:rPr>
          <w:rFonts w:ascii="Times New Roman" w:hAnsi="Times New Roman" w:cs="Times New Roman"/>
          <w:sz w:val="28"/>
          <w:szCs w:val="28"/>
        </w:rPr>
        <w:t>объектов недвижимого имущества (включая объекты незавершенного строительства) и земельных участков за счет средств указанных юридических лиц и индивидуальных предпринимателей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Администрацию ЗАТО г. Железногорск за период 2018 года не поступало.</w:t>
      </w:r>
    </w:p>
    <w:p w:rsidR="00656D01" w:rsidRDefault="00182D76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вышесказанное позволяет судить о том, что цели, поставленные в программе и нашедшие свое отражение в виде мероприятий программы</w:t>
      </w:r>
      <w:r w:rsidR="00590B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достигнуты.</w:t>
      </w:r>
    </w:p>
    <w:p w:rsidR="00656D01" w:rsidRDefault="00656D01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D01" w:rsidRDefault="00656D01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D01" w:rsidRDefault="00656D01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6D01" w:rsidRDefault="00656D01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D76" w:rsidRPr="006D1FE3" w:rsidRDefault="00656D01" w:rsidP="00BF4A96">
      <w:pPr>
        <w:pStyle w:val="a7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УГХ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Л.М. Антоненко</w:t>
      </w:r>
    </w:p>
    <w:sectPr w:rsidR="00182D76" w:rsidRPr="006D1FE3" w:rsidSect="00BF4A96">
      <w:pgSz w:w="11906" w:h="16838"/>
      <w:pgMar w:top="1134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201426"/>
    <w:rsid w:val="00011DDD"/>
    <w:rsid w:val="000243D6"/>
    <w:rsid w:val="000324E9"/>
    <w:rsid w:val="000638E2"/>
    <w:rsid w:val="00095BB7"/>
    <w:rsid w:val="00095E96"/>
    <w:rsid w:val="000E46D3"/>
    <w:rsid w:val="00182D76"/>
    <w:rsid w:val="001A6FDD"/>
    <w:rsid w:val="00201426"/>
    <w:rsid w:val="00205532"/>
    <w:rsid w:val="0022688C"/>
    <w:rsid w:val="0025026B"/>
    <w:rsid w:val="00281C30"/>
    <w:rsid w:val="002F5D89"/>
    <w:rsid w:val="00303426"/>
    <w:rsid w:val="0032683D"/>
    <w:rsid w:val="003507F5"/>
    <w:rsid w:val="003C373A"/>
    <w:rsid w:val="003E1B82"/>
    <w:rsid w:val="003F0BFC"/>
    <w:rsid w:val="004127A5"/>
    <w:rsid w:val="0043099C"/>
    <w:rsid w:val="00451AF5"/>
    <w:rsid w:val="004563C2"/>
    <w:rsid w:val="004759F9"/>
    <w:rsid w:val="004B5B79"/>
    <w:rsid w:val="004E6045"/>
    <w:rsid w:val="005070DE"/>
    <w:rsid w:val="00541C65"/>
    <w:rsid w:val="00590B39"/>
    <w:rsid w:val="005E1091"/>
    <w:rsid w:val="00611E9A"/>
    <w:rsid w:val="00641252"/>
    <w:rsid w:val="00652C05"/>
    <w:rsid w:val="00656D01"/>
    <w:rsid w:val="006876CA"/>
    <w:rsid w:val="006910AA"/>
    <w:rsid w:val="006C01C0"/>
    <w:rsid w:val="006D1FE3"/>
    <w:rsid w:val="006D27A4"/>
    <w:rsid w:val="006D39F9"/>
    <w:rsid w:val="006F5191"/>
    <w:rsid w:val="006F7FFA"/>
    <w:rsid w:val="00711AB1"/>
    <w:rsid w:val="00713D81"/>
    <w:rsid w:val="007324EA"/>
    <w:rsid w:val="00735E16"/>
    <w:rsid w:val="00762784"/>
    <w:rsid w:val="007832DB"/>
    <w:rsid w:val="0078766B"/>
    <w:rsid w:val="007C137A"/>
    <w:rsid w:val="008919D5"/>
    <w:rsid w:val="00894F10"/>
    <w:rsid w:val="00952A16"/>
    <w:rsid w:val="009828FF"/>
    <w:rsid w:val="009959E2"/>
    <w:rsid w:val="009D4C5B"/>
    <w:rsid w:val="009F560C"/>
    <w:rsid w:val="00A4379A"/>
    <w:rsid w:val="00AA2053"/>
    <w:rsid w:val="00AF52AC"/>
    <w:rsid w:val="00B075C0"/>
    <w:rsid w:val="00B20380"/>
    <w:rsid w:val="00B31A71"/>
    <w:rsid w:val="00B35A3A"/>
    <w:rsid w:val="00B56F24"/>
    <w:rsid w:val="00BA5971"/>
    <w:rsid w:val="00BA7BDF"/>
    <w:rsid w:val="00BF4A96"/>
    <w:rsid w:val="00C4022E"/>
    <w:rsid w:val="00C50067"/>
    <w:rsid w:val="00C7241F"/>
    <w:rsid w:val="00CB711D"/>
    <w:rsid w:val="00CC0067"/>
    <w:rsid w:val="00CE37E0"/>
    <w:rsid w:val="00CF1A14"/>
    <w:rsid w:val="00D3669D"/>
    <w:rsid w:val="00D7636F"/>
    <w:rsid w:val="00DB1FF5"/>
    <w:rsid w:val="00DC582F"/>
    <w:rsid w:val="00DC5EEE"/>
    <w:rsid w:val="00DE1D36"/>
    <w:rsid w:val="00DE1EF1"/>
    <w:rsid w:val="00E30999"/>
    <w:rsid w:val="00E44EAC"/>
    <w:rsid w:val="00E46C47"/>
    <w:rsid w:val="00E87418"/>
    <w:rsid w:val="00EA509E"/>
    <w:rsid w:val="00EB5864"/>
    <w:rsid w:val="00EB6F32"/>
    <w:rsid w:val="00ED5BA9"/>
    <w:rsid w:val="00EE120B"/>
    <w:rsid w:val="00F162DF"/>
    <w:rsid w:val="00F163C3"/>
    <w:rsid w:val="00F364D3"/>
    <w:rsid w:val="00F540D5"/>
    <w:rsid w:val="00F5555C"/>
    <w:rsid w:val="00FA7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3F0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51AF5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Основной текст_"/>
    <w:basedOn w:val="a0"/>
    <w:link w:val="2"/>
    <w:rsid w:val="006D1F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6D1FE3"/>
    <w:pPr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BF4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F4A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BCF30D-F5EB-4D7D-B92E-B9303FFD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Petrova</cp:lastModifiedBy>
  <cp:revision>7</cp:revision>
  <cp:lastPrinted>2019-03-19T08:51:00Z</cp:lastPrinted>
  <dcterms:created xsi:type="dcterms:W3CDTF">2019-03-01T08:01:00Z</dcterms:created>
  <dcterms:modified xsi:type="dcterms:W3CDTF">2019-03-19T09:27:00Z</dcterms:modified>
</cp:coreProperties>
</file>