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DB3326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DB332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B332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DB3326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0433C4" w:rsidRPr="00DB3326" w:rsidRDefault="00F44F3F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DB3326">
        <w:rPr>
          <w:b w:val="0"/>
        </w:rPr>
        <w:t>П</w:t>
      </w:r>
      <w:r w:rsidR="000433C4" w:rsidRPr="00DB3326">
        <w:rPr>
          <w:b w:val="0"/>
        </w:rPr>
        <w:t>РОТОКОЛ</w:t>
      </w:r>
      <w:r w:rsidR="00D61F55" w:rsidRPr="00DB3326">
        <w:rPr>
          <w:b w:val="0"/>
        </w:rPr>
        <w:t xml:space="preserve"> № </w:t>
      </w:r>
      <w:r w:rsidR="00C70754" w:rsidRPr="00DB3326">
        <w:rPr>
          <w:b w:val="0"/>
        </w:rPr>
        <w:t>2</w:t>
      </w:r>
    </w:p>
    <w:p w:rsidR="00107971" w:rsidRPr="00DB3326" w:rsidRDefault="0007383B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DB3326">
        <w:rPr>
          <w:b w:val="0"/>
        </w:rPr>
        <w:t>заседания комиссии по подготовке Правил землепользования и застройки ЗАТО Железногорск</w:t>
      </w:r>
    </w:p>
    <w:p w:rsidR="00D04B37" w:rsidRPr="00DB3326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DB3326" w:rsidRDefault="00C70754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 w:rsidRPr="00DB3326">
        <w:rPr>
          <w:b w:val="0"/>
        </w:rPr>
        <w:t>12.02</w:t>
      </w:r>
      <w:r w:rsidR="0029788B" w:rsidRPr="00DB3326">
        <w:rPr>
          <w:b w:val="0"/>
        </w:rPr>
        <w:t>.2024</w:t>
      </w:r>
      <w:r w:rsidR="002B5F0D" w:rsidRPr="00DB3326">
        <w:rPr>
          <w:b w:val="0"/>
        </w:rPr>
        <w:t xml:space="preserve"> </w:t>
      </w:r>
      <w:r w:rsidR="00704AE4" w:rsidRPr="00DB3326">
        <w:rPr>
          <w:b w:val="0"/>
        </w:rPr>
        <w:t xml:space="preserve">в </w:t>
      </w:r>
      <w:r w:rsidR="00C64D26" w:rsidRPr="00DB3326">
        <w:rPr>
          <w:b w:val="0"/>
        </w:rPr>
        <w:t>10</w:t>
      </w:r>
      <w:r w:rsidR="001F713D" w:rsidRPr="00DB3326">
        <w:rPr>
          <w:b w:val="0"/>
        </w:rPr>
        <w:t>-0</w:t>
      </w:r>
      <w:r w:rsidR="00537A78" w:rsidRPr="00DB3326">
        <w:rPr>
          <w:b w:val="0"/>
        </w:rPr>
        <w:t>0</w:t>
      </w:r>
      <w:r w:rsidR="00BD3A39" w:rsidRPr="00DB3326">
        <w:rPr>
          <w:b w:val="0"/>
        </w:rPr>
        <w:tab/>
      </w:r>
      <w:r w:rsidR="00704AE4" w:rsidRPr="00DB3326">
        <w:rPr>
          <w:b w:val="0"/>
        </w:rPr>
        <w:tab/>
      </w:r>
      <w:r w:rsidR="00CE4A30" w:rsidRPr="00DB3326">
        <w:rPr>
          <w:b w:val="0"/>
        </w:rPr>
        <w:tab/>
      </w:r>
      <w:r w:rsidR="00733CFB" w:rsidRPr="00DB3326">
        <w:rPr>
          <w:b w:val="0"/>
        </w:rPr>
        <w:tab/>
      </w:r>
      <w:r w:rsidR="00116BDE" w:rsidRPr="00DB3326">
        <w:rPr>
          <w:b w:val="0"/>
        </w:rPr>
        <w:tab/>
      </w:r>
      <w:r w:rsidR="00116BDE" w:rsidRPr="00DB3326">
        <w:rPr>
          <w:b w:val="0"/>
        </w:rPr>
        <w:tab/>
      </w:r>
      <w:r w:rsidR="00704AE4" w:rsidRPr="00DB3326">
        <w:rPr>
          <w:b w:val="0"/>
        </w:rPr>
        <w:tab/>
      </w:r>
      <w:r w:rsidR="00116BDE" w:rsidRPr="00DB3326">
        <w:rPr>
          <w:b w:val="0"/>
        </w:rPr>
        <w:t xml:space="preserve"> </w:t>
      </w:r>
      <w:r w:rsidR="00C22B4C" w:rsidRPr="00DB3326">
        <w:rPr>
          <w:b w:val="0"/>
        </w:rPr>
        <w:t>г.</w:t>
      </w:r>
      <w:r w:rsidR="00D97354" w:rsidRPr="00DB3326">
        <w:rPr>
          <w:b w:val="0"/>
        </w:rPr>
        <w:t xml:space="preserve"> </w:t>
      </w:r>
      <w:r w:rsidR="00C22B4C" w:rsidRPr="00DB3326">
        <w:rPr>
          <w:b w:val="0"/>
        </w:rPr>
        <w:t>Железногорск</w:t>
      </w:r>
    </w:p>
    <w:p w:rsidR="00107971" w:rsidRPr="00DB3326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DB3326">
        <w:rPr>
          <w:bCs/>
        </w:rPr>
        <w:tab/>
      </w:r>
      <w:r w:rsidR="00A31DCA" w:rsidRPr="00DB3326">
        <w:rPr>
          <w:bCs/>
        </w:rPr>
        <w:t xml:space="preserve">  </w:t>
      </w:r>
      <w:r w:rsidRPr="00DB3326">
        <w:rPr>
          <w:bCs/>
        </w:rPr>
        <w:tab/>
        <w:t>ул.</w:t>
      </w:r>
      <w:r w:rsidR="00D97354" w:rsidRPr="00DB3326">
        <w:rPr>
          <w:bCs/>
        </w:rPr>
        <w:t xml:space="preserve"> </w:t>
      </w:r>
      <w:r w:rsidR="00480EFE" w:rsidRPr="00DB3326">
        <w:rPr>
          <w:bCs/>
        </w:rPr>
        <w:t>22</w:t>
      </w:r>
      <w:r w:rsidRPr="00DB3326">
        <w:rPr>
          <w:bCs/>
        </w:rPr>
        <w:t xml:space="preserve"> партсъезда,</w:t>
      </w:r>
      <w:r w:rsidR="00480EFE" w:rsidRPr="00DB3326">
        <w:rPr>
          <w:bCs/>
        </w:rPr>
        <w:t xml:space="preserve"> </w:t>
      </w:r>
      <w:r w:rsidRPr="00DB3326">
        <w:rPr>
          <w:bCs/>
        </w:rPr>
        <w:t>21</w:t>
      </w:r>
    </w:p>
    <w:p w:rsidR="00D04B37" w:rsidRPr="00DB3326" w:rsidRDefault="00D04B37" w:rsidP="00B35E9F">
      <w:pPr>
        <w:pStyle w:val="5"/>
        <w:shd w:val="clear" w:color="auto" w:fill="auto"/>
        <w:spacing w:line="360" w:lineRule="auto"/>
        <w:ind w:firstLine="709"/>
        <w:jc w:val="both"/>
      </w:pPr>
    </w:p>
    <w:p w:rsidR="00107971" w:rsidRPr="00DB3326" w:rsidRDefault="00C22B4C" w:rsidP="00C22B4C">
      <w:pPr>
        <w:pStyle w:val="5"/>
        <w:shd w:val="clear" w:color="auto" w:fill="auto"/>
        <w:spacing w:line="240" w:lineRule="auto"/>
        <w:ind w:firstLine="0"/>
        <w:jc w:val="both"/>
      </w:pPr>
      <w:r w:rsidRPr="00DB3326">
        <w:t>Комиссия по подготовке правил землепользования и застройки ЗАТО Железногорск в составе</w:t>
      </w:r>
      <w:r w:rsidR="00F44F3F" w:rsidRPr="00DB3326">
        <w:t>:</w:t>
      </w:r>
    </w:p>
    <w:p w:rsidR="006906C5" w:rsidRPr="00DB3326" w:rsidRDefault="006906C5" w:rsidP="00CF60EF">
      <w:pPr>
        <w:pStyle w:val="5"/>
        <w:shd w:val="clear" w:color="auto" w:fill="auto"/>
        <w:spacing w:line="240" w:lineRule="auto"/>
        <w:ind w:firstLine="0"/>
        <w:jc w:val="both"/>
      </w:pPr>
    </w:p>
    <w:p w:rsidR="006906C5" w:rsidRPr="00DB3326" w:rsidRDefault="006906C5" w:rsidP="00CF60EF">
      <w:pPr>
        <w:pStyle w:val="5"/>
        <w:shd w:val="clear" w:color="auto" w:fill="auto"/>
        <w:spacing w:line="240" w:lineRule="auto"/>
        <w:ind w:firstLine="0"/>
        <w:jc w:val="both"/>
      </w:pPr>
    </w:p>
    <w:p w:rsidR="0083201A" w:rsidRPr="00DB3326" w:rsidRDefault="0083201A" w:rsidP="00CF60EF">
      <w:pPr>
        <w:pStyle w:val="5"/>
        <w:shd w:val="clear" w:color="auto" w:fill="auto"/>
        <w:spacing w:line="240" w:lineRule="auto"/>
        <w:ind w:firstLine="0"/>
        <w:jc w:val="both"/>
      </w:pPr>
    </w:p>
    <w:p w:rsidR="00C70754" w:rsidRPr="00DB3326" w:rsidRDefault="00C70754" w:rsidP="00CF60EF">
      <w:pPr>
        <w:pStyle w:val="5"/>
        <w:shd w:val="clear" w:color="auto" w:fill="auto"/>
        <w:spacing w:line="240" w:lineRule="auto"/>
        <w:ind w:firstLine="0"/>
        <w:jc w:val="both"/>
      </w:pPr>
      <w:r w:rsidRPr="00DB3326">
        <w:t xml:space="preserve">Заместитель </w:t>
      </w:r>
      <w:r w:rsidR="00C64D26" w:rsidRPr="00DB3326">
        <w:t>председателя</w:t>
      </w:r>
      <w:r w:rsidRPr="00DB3326">
        <w:t xml:space="preserve"> комиссии:                                               Р.И. Вычужанин</w:t>
      </w:r>
    </w:p>
    <w:p w:rsidR="00C70754" w:rsidRPr="00DB3326" w:rsidRDefault="00C70754" w:rsidP="00116BDE">
      <w:pPr>
        <w:pStyle w:val="5"/>
        <w:shd w:val="clear" w:color="auto" w:fill="auto"/>
        <w:spacing w:line="360" w:lineRule="auto"/>
        <w:ind w:firstLine="0"/>
        <w:jc w:val="both"/>
      </w:pPr>
    </w:p>
    <w:p w:rsidR="00116BDE" w:rsidRPr="00DB3326" w:rsidRDefault="00116BDE" w:rsidP="00116BDE">
      <w:pPr>
        <w:pStyle w:val="5"/>
        <w:shd w:val="clear" w:color="auto" w:fill="auto"/>
        <w:spacing w:line="360" w:lineRule="auto"/>
        <w:ind w:firstLine="0"/>
        <w:jc w:val="both"/>
      </w:pPr>
      <w:r w:rsidRPr="00DB3326">
        <w:t xml:space="preserve">Ответственный секретарь комиссии                                    </w:t>
      </w:r>
      <w:r w:rsidR="00DF28D5" w:rsidRPr="00DB3326">
        <w:t xml:space="preserve">     </w:t>
      </w:r>
      <w:r w:rsidRPr="00DB3326">
        <w:t xml:space="preserve"> </w:t>
      </w:r>
      <w:r w:rsidR="00C64D26" w:rsidRPr="00DB3326">
        <w:t xml:space="preserve">        </w:t>
      </w:r>
      <w:r w:rsidRPr="00DB3326">
        <w:t>Н.В. Бузун</w:t>
      </w:r>
    </w:p>
    <w:p w:rsidR="00CF60EF" w:rsidRPr="00DB3326" w:rsidRDefault="00CF60EF" w:rsidP="00CF60EF">
      <w:pPr>
        <w:pStyle w:val="5"/>
        <w:shd w:val="clear" w:color="auto" w:fill="auto"/>
        <w:spacing w:line="360" w:lineRule="auto"/>
        <w:ind w:firstLine="0"/>
        <w:jc w:val="both"/>
      </w:pPr>
    </w:p>
    <w:p w:rsidR="00D04B37" w:rsidRPr="00DB3326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tbl>
      <w:tblPr>
        <w:tblW w:w="0" w:type="auto"/>
        <w:tblInd w:w="108" w:type="dxa"/>
        <w:tblLook w:val="04A0"/>
      </w:tblPr>
      <w:tblGrid>
        <w:gridCol w:w="2268"/>
        <w:gridCol w:w="7764"/>
      </w:tblGrid>
      <w:tr w:rsidR="00702F4F" w:rsidRPr="00DB3326" w:rsidTr="00702F4F">
        <w:tc>
          <w:tcPr>
            <w:tcW w:w="2268" w:type="dxa"/>
            <w:shd w:val="clear" w:color="auto" w:fill="auto"/>
          </w:tcPr>
          <w:p w:rsidR="00D04B37" w:rsidRPr="00DB3326" w:rsidRDefault="00D04B37" w:rsidP="00B35E9F">
            <w:pPr>
              <w:pStyle w:val="5"/>
              <w:shd w:val="clear" w:color="auto" w:fill="auto"/>
              <w:tabs>
                <w:tab w:val="right" w:pos="5022"/>
                <w:tab w:val="right" w:pos="7177"/>
                <w:tab w:val="right" w:pos="9532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 w:rsidRPr="00DB3326">
              <w:rPr>
                <w:color w:val="000000"/>
              </w:rPr>
              <w:t>Члены комиссии:</w:t>
            </w:r>
          </w:p>
        </w:tc>
        <w:tc>
          <w:tcPr>
            <w:tcW w:w="7764" w:type="dxa"/>
            <w:shd w:val="clear" w:color="auto" w:fill="auto"/>
          </w:tcPr>
          <w:p w:rsidR="00D04B37" w:rsidRPr="00DB3326" w:rsidRDefault="00CF60EF" w:rsidP="006906C5">
            <w:pPr>
              <w:pStyle w:val="5"/>
              <w:shd w:val="clear" w:color="auto" w:fill="auto"/>
              <w:tabs>
                <w:tab w:val="right" w:pos="5022"/>
                <w:tab w:val="right" w:pos="7177"/>
                <w:tab w:val="right" w:pos="9532"/>
              </w:tabs>
              <w:spacing w:line="240" w:lineRule="auto"/>
              <w:ind w:firstLine="0"/>
              <w:jc w:val="both"/>
            </w:pPr>
            <w:r w:rsidRPr="00DB3326">
              <w:rPr>
                <w:color w:val="000000"/>
              </w:rPr>
              <w:t xml:space="preserve">Бакуров Ю.В., Богомяков В.В., Бурдин М.В., </w:t>
            </w:r>
            <w:r w:rsidR="001D0B09" w:rsidRPr="00DB3326">
              <w:rPr>
                <w:color w:val="000000"/>
              </w:rPr>
              <w:t>Двирный </w:t>
            </w:r>
            <w:r w:rsidRPr="00DB3326">
              <w:rPr>
                <w:color w:val="000000"/>
              </w:rPr>
              <w:t>Г.В., Загария М.И., Лабутина Г.В., Коваль С.Г., Наталушко С.В., Ракитных Е.С.,</w:t>
            </w:r>
            <w:r w:rsidR="006C0531" w:rsidRPr="00DB3326">
              <w:rPr>
                <w:color w:val="000000"/>
              </w:rPr>
              <w:t xml:space="preserve"> </w:t>
            </w:r>
            <w:r w:rsidR="00DD7CA0" w:rsidRPr="00DB3326">
              <w:rPr>
                <w:color w:val="000000"/>
              </w:rPr>
              <w:t xml:space="preserve">Ридель Л.В., </w:t>
            </w:r>
            <w:r w:rsidR="006C0531" w:rsidRPr="00DB3326">
              <w:rPr>
                <w:color w:val="000000"/>
              </w:rPr>
              <w:t>Сивчук Е.Я.,</w:t>
            </w:r>
            <w:r w:rsidR="00BE0411" w:rsidRPr="00DB3326">
              <w:rPr>
                <w:color w:val="000000"/>
              </w:rPr>
              <w:t xml:space="preserve"> </w:t>
            </w:r>
            <w:r w:rsidRPr="00DB3326">
              <w:rPr>
                <w:color w:val="000000"/>
              </w:rPr>
              <w:t>Соколов В.А., Ташев С.О., Токарев О.В., Шелепов</w:t>
            </w:r>
            <w:r w:rsidR="00FA6424" w:rsidRPr="00DB3326">
              <w:rPr>
                <w:color w:val="000000"/>
              </w:rPr>
              <w:t> </w:t>
            </w:r>
            <w:r w:rsidRPr="00DB3326">
              <w:rPr>
                <w:color w:val="000000"/>
              </w:rPr>
              <w:t>Г.В.</w:t>
            </w:r>
          </w:p>
        </w:tc>
      </w:tr>
    </w:tbl>
    <w:p w:rsidR="009B722D" w:rsidRPr="00DB3326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9B722D" w:rsidRPr="00DB3326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DB3326" w:rsidRDefault="00F44F3F" w:rsidP="00B35E9F">
      <w:pPr>
        <w:pStyle w:val="20"/>
        <w:shd w:val="clear" w:color="auto" w:fill="auto"/>
        <w:spacing w:before="0" w:after="0" w:line="240" w:lineRule="auto"/>
        <w:jc w:val="both"/>
      </w:pPr>
      <w:r w:rsidRPr="00DB3326">
        <w:t>ПОВЕСТКА ДНЯ:</w:t>
      </w:r>
    </w:p>
    <w:p w:rsidR="00A60A26" w:rsidRPr="00DB3326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9B303F" w:rsidRPr="00DB3326" w:rsidRDefault="00C420F8" w:rsidP="009B303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7052" w:rsidRPr="00DB3326">
        <w:rPr>
          <w:rFonts w:ascii="Times New Roman" w:eastAsia="Times New Roman" w:hAnsi="Times New Roman" w:cs="Times New Roman"/>
          <w:sz w:val="26"/>
          <w:szCs w:val="26"/>
        </w:rPr>
        <w:t xml:space="preserve">. Рассмотрение 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публичных слушаний </w:t>
      </w:r>
      <w:r w:rsidR="0029788B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C70754" w:rsidRPr="00DB3326">
        <w:rPr>
          <w:rFonts w:ascii="Times New Roman" w:hAnsi="Times New Roman" w:cs="Times New Roman"/>
          <w:color w:val="auto"/>
          <w:sz w:val="26"/>
          <w:szCs w:val="26"/>
        </w:rPr>
        <w:t>01.02.2024 в 17-0</w:t>
      </w:r>
      <w:r w:rsidR="0029788B" w:rsidRPr="00DB3326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0E3E4D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прошедших</w:t>
      </w:r>
      <w:r w:rsidR="0029788B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7052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29788B" w:rsidRPr="00DB3326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DE7052" w:rsidRPr="00DB3326">
        <w:rPr>
          <w:rFonts w:ascii="Times New Roman" w:hAnsi="Times New Roman" w:cs="Times New Roman"/>
          <w:color w:val="auto"/>
          <w:sz w:val="26"/>
          <w:szCs w:val="26"/>
        </w:rPr>
        <w:t>. </w:t>
      </w:r>
      <w:r w:rsidR="0029788B" w:rsidRPr="00DB3326">
        <w:rPr>
          <w:rFonts w:ascii="Times New Roman" w:hAnsi="Times New Roman" w:cs="Times New Roman"/>
          <w:color w:val="auto"/>
          <w:sz w:val="26"/>
          <w:szCs w:val="26"/>
        </w:rPr>
        <w:t>Железногорск</w:t>
      </w:r>
      <w:r w:rsidR="00DE7052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="009B303F"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FE7190" w:rsidRPr="00DB3326" w:rsidRDefault="00FE7190" w:rsidP="009B30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7052" w:rsidRPr="00DB3326" w:rsidRDefault="00DE7052" w:rsidP="00DE70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048" w:rsidRPr="00DB3326" w:rsidRDefault="00380EBD" w:rsidP="00C7104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E7052" w:rsidRPr="00DB3326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 w:rsidR="00DE7052" w:rsidRPr="00DB33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03F" w:rsidRPr="00DB332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публичных слушаний 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от 01.02.2024 в 17-00 прошедших в г. Железногорск. 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="00C71048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="00C71048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="00C71048"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DE7052" w:rsidRPr="00DB3326" w:rsidRDefault="00DE7052" w:rsidP="00C7104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303F" w:rsidRPr="00DB3326" w:rsidRDefault="00DE7052" w:rsidP="009B303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E3E4D" w:rsidRPr="00DB332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>заключения о результатах общественных публичных слушаний от 01.02.2024 в 17-00 прошедших в г. Желе</w:t>
      </w:r>
      <w:r w:rsidR="00C71048">
        <w:rPr>
          <w:rFonts w:ascii="Times New Roman" w:hAnsi="Times New Roman" w:cs="Times New Roman"/>
          <w:color w:val="auto"/>
          <w:sz w:val="26"/>
          <w:szCs w:val="26"/>
        </w:rPr>
        <w:t>зногорск. Рекомендации комиссии</w:t>
      </w:r>
      <w:r w:rsidR="009B303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</w:t>
      </w:r>
      <w:r w:rsidR="009B303F" w:rsidRPr="00DB3326">
        <w:rPr>
          <w:rFonts w:ascii="Times New Roman" w:eastAsia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</w:t>
      </w:r>
      <w:r w:rsidR="009B303F" w:rsidRPr="00DB3326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№18А/1, так как испрашиваемый земельный участок расположен в зоне застройки многоэтажными жилыми домами (Ж 4) или об отказе в предоставлении такого разрешения с указанием причин принятого решения и направл</w:t>
      </w:r>
      <w:r w:rsidR="00C71048">
        <w:rPr>
          <w:rFonts w:ascii="Times New Roman" w:eastAsia="Times New Roman" w:hAnsi="Times New Roman" w:cs="Times New Roman"/>
          <w:sz w:val="26"/>
          <w:szCs w:val="26"/>
        </w:rPr>
        <w:t>ении</w:t>
      </w:r>
      <w:r w:rsidR="009B303F" w:rsidRPr="00DB3326">
        <w:rPr>
          <w:rFonts w:ascii="Times New Roman" w:eastAsia="Times New Roman" w:hAnsi="Times New Roman" w:cs="Times New Roman"/>
          <w:sz w:val="26"/>
          <w:szCs w:val="26"/>
        </w:rPr>
        <w:t xml:space="preserve"> их Главе ЗАТО г. Железногорск.</w:t>
      </w:r>
    </w:p>
    <w:p w:rsidR="00C64D26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0E3E4D" w:rsidRPr="00DB3326">
        <w:rPr>
          <w:rFonts w:ascii="Times New Roman" w:eastAsia="Times New Roman" w:hAnsi="Times New Roman" w:cs="Times New Roman"/>
          <w:sz w:val="26"/>
          <w:szCs w:val="26"/>
        </w:rPr>
        <w:t>от 01.02.2024 в 17-00 прошедших в г. Железногорск</w:t>
      </w:r>
      <w:r w:rsidR="00C64D26" w:rsidRPr="00DB332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Предложения участников публичных слушаний, постоянно проживающих на территории, в пределах которой проводятся публичные слушания                      (Перетокин А.С - 25):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1. Не рекомендовать принять решение: предоставить 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 18А/1, так как испрашиваемый земельный участок расположен в зоне застройки многоэтажными жилыми домами (Ж 4).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Замечания участников публичных слушаний, постоянно проживающих на территории, в пределах которой проводятся публичные слушания: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- Перетокин А.С (25): Строительство нового многоквартирного дома в районе ул. Царевского, д.7 и д. 3 может привести не к комфортному проживанию в микрорайоне № 5. Нужно строить новые дома в районе ул. Северная и ул. Комсомольская сносив аварийные дома, так как данная территория близко находится от предприятия АО «РЕШЕТНЁВ» или в южной части микрорайона №</w:t>
      </w:r>
      <w:r w:rsidR="0049578B" w:rsidRPr="00DB332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5;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- Сатурченко Александр Робертович (76): имеются опасения, что строительство нового многоквартирного дома в районе ул. Царевского, д.7 и д. 3 повлияет на уровень инсоляции в соседних домах, принадлежащих гражданам, и создаст реальную угрозу их  жизни и здоровью;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- Трофимова Марина Анатольевна (21): не рекомендовать  не понятно, как будут располагаться дороги и тротуары во внутриквартальной территории.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Предложения иных участников публичных слушаний Берестов А.В.(62):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2. Рекомендовать принять решение: предоставить 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 18А/1, так как испрашиваемый земельный участок расположен в зоне застройки многоэтажными жилыми домами (Ж 4) 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Замечания иных участников публичных слушаний: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- Кротова Людмила Георгиевна (91):  необходимо создать рабочую группу, в которую включить старших по домам, прилегающих к указанной территории, представителей управляющих компаний для изучения мнения жителей о новом строительстве в целях создания комфортного жилья в развивающемся районе;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- Берестов А.В.(62): строительство нового многоквартирного дома в районе ул.</w:t>
      </w:r>
      <w:r w:rsidR="00C7104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Царевского, д.7 и д. 3 очень важно для АО «РЕШЕТНЁВ» для привлечения специалистов на предприятие просим принять решение: предоставить Администрации ЗАТО г. Железногорск разрешение на условно разрешенный вид использования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lastRenderedPageBreak/>
        <w:t>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</w:t>
      </w:r>
      <w:r w:rsidR="00C7104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18А/1, так как испрашиваемый земельный участок расположен в зоне застройки многоэтажными жилыми домами (Ж 4).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публичных слушаний по учету внесенных предложений и замечаний.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По итогам проведения публичных слушаний по вопросу о предоставлении Администрации ЗАТО г. Железногорск разрешения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</w:t>
      </w:r>
      <w:r w:rsidR="00D70737">
        <w:rPr>
          <w:rFonts w:ascii="Times New Roman" w:eastAsia="Times New Roman" w:hAnsi="Times New Roman" w:cs="Times New Roman"/>
          <w:sz w:val="26"/>
          <w:szCs w:val="26"/>
        </w:rPr>
        <w:t>дский, земельный участок №18А/1,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 учитывая</w:t>
      </w:r>
      <w:r w:rsidR="00D7073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 что земельный участок расположен в зоне застройки многоэтажными жилыми домами (Ж 4) </w:t>
      </w:r>
      <w:r w:rsidR="00C71048" w:rsidRPr="00D70737">
        <w:rPr>
          <w:rFonts w:ascii="Times New Roman" w:eastAsia="Times New Roman" w:hAnsi="Times New Roman" w:cs="Times New Roman"/>
          <w:sz w:val="26"/>
          <w:szCs w:val="26"/>
        </w:rPr>
        <w:t xml:space="preserve">комиссия по подготовке правил </w:t>
      </w:r>
      <w:r w:rsidR="00C71048" w:rsidRPr="00C71048">
        <w:rPr>
          <w:rFonts w:ascii="Times New Roman" w:eastAsia="Times New Roman" w:hAnsi="Times New Roman" w:cs="Times New Roman"/>
          <w:sz w:val="26"/>
          <w:szCs w:val="26"/>
        </w:rPr>
        <w:t>землепользования и застройки ЗАТО Железногорск в соответствии с заключением о результатах публичных слушаний № 1</w:t>
      </w:r>
      <w:r w:rsidR="00C71048">
        <w:rPr>
          <w:rFonts w:ascii="Times New Roman" w:eastAsia="Times New Roman" w:hAnsi="Times New Roman" w:cs="Times New Roman"/>
          <w:sz w:val="26"/>
          <w:szCs w:val="26"/>
        </w:rPr>
        <w:t xml:space="preserve"> от 01.02.2024</w:t>
      </w:r>
      <w:r w:rsidR="00D70737" w:rsidRPr="00D70737">
        <w:rPr>
          <w:rFonts w:ascii="Times New Roman" w:eastAsia="Times New Roman" w:hAnsi="Times New Roman" w:cs="Times New Roman"/>
          <w:sz w:val="26"/>
          <w:szCs w:val="26"/>
        </w:rPr>
        <w:t xml:space="preserve"> официально информировало население ЗАТО Железногорск через газету «Город и горожане» от 06.02.2024 № 6 и официальный сайт Администрации ЗАТО г. Железногорск в информационно-телекоммуникационной сети «Интернет»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, считает целесообразным учесть предложение 2 участников публичных слушаний и нецелесообразным учесть предложение 1 в связи со следующим: 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I. Перспективное освоение территории ЗАТО Железногорск Красноярского края осуществляется на основании документов территориального планирования, градостроительного зонирования и  документации по планировке территории, а именно решения Совета депутатов ЗАТО г. Железногорск от 20.08.2020 № 55-335Р« Об утверждении «Генерального плана городского округа ЗАТО Железногорск на период по 2040 год», </w:t>
      </w:r>
      <w:hyperlink r:id="rId8" w:history="1">
        <w:r w:rsidRPr="00DB3326">
          <w:rPr>
            <w:rFonts w:ascii="Times New Roman" w:eastAsia="Times New Roman" w:hAnsi="Times New Roman" w:cs="Times New Roman"/>
            <w:sz w:val="26"/>
            <w:szCs w:val="26"/>
          </w:rPr>
          <w:t>решения</w:t>
        </w:r>
      </w:hyperlink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 Совета депутатов ЗАТО г. Железногорск от 05.07.2012 № 26-152Р «Об утверждении Правил землепользования и застройки ЗАТО Железногорск», решения Совета депутатов ЗАТО г. Железногорск от 13.12.2018 № 40- 199Р «Об утверждении Местных нормативов градостроительного проектирования ЗАТО Железногорск». 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На основании указанных выше нормативно правовых актов выполнен проект планировки территории и проект межевания территории микрорайона № 5 г. Железногорск ЗАТО Железногорск Красноярского края, который  утвержден постановлением Администрации ЗАТО г. Железногорск от 22.08.2019 № 170 (далее – проект).  По проекту, утвержденному в 2019 году, с учетом заключения публичных слушаний от 25.06.2019, заключения Комиссии по подготовке правил землепользования и застройки ЗАТО Железногорск от 04.07.2019, с учетом согласования государственной корпорации по атомной энергии «Росатом» от 06.08.2019 № 1-9.2/36343, Администрации ЗАТО г. Железногорск  необходимо провести работы по формированию земельных участков: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А). с условным номером 24:58:0313001:ЗУ1, площадью 8 968  кв. м местоположением: пр-кт Ленинградский, земельный участок № 18А/1 методом перераспределения существующего земельного участка с кадастровым номером 24:58:0313001:18 с землями право собственности, на которые не разграничено;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Б). с условным номером 24:58:0313001:ЗУ8 для строительства многоквартирного дома площадью 17 095  кв. м местоположением: пр-кт Ленинградский, земельный участок № 18А.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II. Картой градостроительного зонирования в составе Правил землепользования и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lastRenderedPageBreak/>
        <w:t>застройки ЗАТО Железногорск определена принадлежность земельного участка площадью 8 968  кв. м местоположением: пр-кт Ленинградский, земельный участок №</w:t>
      </w:r>
      <w:r w:rsidR="00D7073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18А/1 к зоне застройки многоэтажными жилыми домами (Ж 4), градостроительным регламентом которой в качестве условного вида разрешенного использования земельного участка установлено - хранение автотранспорта.</w:t>
      </w:r>
    </w:p>
    <w:p w:rsidR="009B303F" w:rsidRPr="00DB3326" w:rsidRDefault="009B303F" w:rsidP="009B303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№18А/1, так как испрашиваемый земельный участок расположен в зоне застройки многоэтажными жилыми домами (Ж 4) соответствует требованиям действующего законодательства и не нарушает СП 476.1325800.2020. Свод правил. Территории городских и сельских поселений. Правила планировки, застройки и благоустройства жилых микрорайонов», утвержден и введен в действие Приказом Минстроя России от 24.01.2020 № 323/пр.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III. Реализация предлагаемого решения позволит в 2024 году обеспечить  размещение площадок для занятий спортом, сформировать земельные участки для размещения многоквартирного жилого дома, территории общего пользования, бесплатной общественной парковки на 80 машино /мест. При реализации решения Администрацией ЗАТО г.Железногорск  гарантированно 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гарантировано обеспечение сбалансированного учета экологических, экономических, социальных и иных факторов при осуществлении градостроительной деятельности. Снос зеленых насаждений при необходимости будет осуществлен в соответствии с требованиями, направленными на максимальное сохранение зеленых насаждений и обеспечен компенсационными высадками зеленых насаждений взамен снесенных. Кроме того, реализация предложения позволит завершить формирование жилой и многофункциональной застройки, сформировать качественную городскую среду, а также обеспечить благоустройство общественных городских пространств в северной части микрорайона № 5.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>Замечание  участников публичных слушаний, постоянно проживающих                 в пределах территориальной зоны, о том, что предоставление разрешения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№18А/1, так как испрашиваемый земельный участок расположен в зоне застройки многоэтажными жилыми домами (Ж 4) повлечет для них невозможность комфортного проживания на территории микрорайона № 5, снижение инсоляции, ветровую нагрузку, транспортную нагрузку, нагрузку на инженерные сети не обосновано нормативно, поскольку при реализации решения и строительстве многоквартирного дома застройщиком будут проведены инженерно-геологические изыскания, выполнен проект, подлежащий представлению на государственную экспертизу, проведены все административные процедуры связанные как со строительством МКД (с формированием внутриплощадочных инженерных сетей, проездов), так и с организацией благоустройства территории.</w:t>
      </w:r>
    </w:p>
    <w:p w:rsidR="009B303F" w:rsidRPr="00DB3326" w:rsidRDefault="009B303F" w:rsidP="009B30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представленные замечания и предложения, а также необходимость соблюдения предусмотренного ст. 2 Градостроительного кодекса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Российской Федерации принципа обеспечения сбалансированного учета экологических, экономических, социальных и иных факторов при осуществлении градостроительной деятельности организатор публичных слушаний приходит к выводу: </w:t>
      </w:r>
      <w:r w:rsidR="00D70737" w:rsidRPr="00D70737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Главе ЗАТО г. Железногорск предоставить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 18А/1, так как испрашиваемый земельный участок расположен в зоне застройки многоэтажными жилыми домами (Ж 4).</w:t>
      </w:r>
    </w:p>
    <w:p w:rsidR="00DE7052" w:rsidRPr="00DB3326" w:rsidRDefault="00DE7052" w:rsidP="00DE705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</w:p>
    <w:p w:rsidR="00DE7052" w:rsidRPr="00DB3326" w:rsidRDefault="000E3E4D" w:rsidP="00DE705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6139996" cy="4274288"/>
            <wp:effectExtent l="19050" t="0" r="0" b="0"/>
            <wp:docPr id="1" name="Рисунок 2">
              <a:extLst xmlns:a="http://schemas.openxmlformats.org/drawingml/2006/main">
                <a:ext uri="{FF2B5EF4-FFF2-40B4-BE49-F238E27FC236}">
                  <a16:creationI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98BECE-E87D-5C19-C729-DB9A547EE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98BECE-E87D-5C19-C729-DB9A547EE2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71" t="2725" r="26172" b="3145"/>
                    <a:stretch/>
                  </pic:blipFill>
                  <pic:spPr bwMode="auto">
                    <a:xfrm>
                      <a:off x="0" y="0"/>
                      <a:ext cx="6142050" cy="427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326" w:rsidRDefault="00DB3326" w:rsidP="00DE705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DE7052" w:rsidRPr="00DB3326" w:rsidRDefault="00DE7052" w:rsidP="00DE705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ВЫСТУПИЛИ:</w:t>
      </w:r>
    </w:p>
    <w:p w:rsidR="00DE7052" w:rsidRPr="00DB3326" w:rsidRDefault="00DE7052" w:rsidP="00DE70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01BD9" w:rsidRPr="00DB3326" w:rsidRDefault="000E3E4D" w:rsidP="009B303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Вычужанин Р.И</w:t>
      </w:r>
      <w:r w:rsidR="00DE7052" w:rsidRPr="00DB332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.:</w:t>
      </w:r>
      <w:r w:rsidR="00DE7052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</w:t>
      </w:r>
      <w:r w:rsidR="00F01BD9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F01BD9" w:rsidRPr="00DB3326" w:rsidRDefault="00F01BD9" w:rsidP="009B303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заключения о резу</w:t>
      </w: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льтатах публичных слушаний № 1</w:t>
      </w:r>
      <w:r w:rsidR="00D7073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01.02.2024</w:t>
      </w: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F01BD9" w:rsidRPr="00DB3326" w:rsidRDefault="00F01BD9" w:rsidP="009B303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- письма АО «РЕШЕТНЁВ» от 09.02.2024 № УРП-13/1 ДСП о проведенном опросе сотрудников предприятия которые заинтересованы в  строительстве многокварт</w:t>
      </w:r>
      <w:r w:rsidR="0049578B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ирного дома в микрорайоне № 5 (559</w:t>
      </w: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подписей);</w:t>
      </w:r>
    </w:p>
    <w:p w:rsidR="0049578B" w:rsidRPr="00DB3326" w:rsidRDefault="0049578B" w:rsidP="009B303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- поступившего обращения гражданина об отсутствии строительства новых многоквартирных домом на территории ЗАТО Железногорск, в рамках «Прямой линии» и итоговой пресс-конференции Президента Российской Фед</w:t>
      </w:r>
      <w:r w:rsidR="00D70737">
        <w:rPr>
          <w:rFonts w:ascii="Times New Roman" w:eastAsia="Times New Roman" w:hAnsi="Times New Roman" w:cs="Times New Roman"/>
          <w:color w:val="auto"/>
          <w:sz w:val="26"/>
          <w:szCs w:val="26"/>
        </w:rPr>
        <w:t>ерации, состоявшейся 14.12.2023</w:t>
      </w:r>
    </w:p>
    <w:p w:rsidR="009B303F" w:rsidRPr="00DB3326" w:rsidRDefault="0055262E" w:rsidP="009B303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DE7052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редлагаю </w:t>
      </w:r>
      <w:r w:rsidR="00D70737" w:rsidRPr="00D7073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рекомендовать Главе ЗАТО г. Железногорск предоставить </w:t>
      </w:r>
      <w:r w:rsidR="000E3E4D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</w:t>
      </w:r>
      <w:r w:rsidR="000E3E4D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город Железногорск, г. Железногорск, пр-кт Ленинградский, земельный участок №</w:t>
      </w:r>
      <w:r w:rsidR="00D70737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0E3E4D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18А/1, так как испрашиваемый земельный участок расположен в зоне застройки многоэтажными жилыми домами (Ж 4)</w:t>
      </w:r>
      <w:r w:rsidR="009B303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направ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ить</w:t>
      </w:r>
      <w:r w:rsidR="009B303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данное решение </w:t>
      </w:r>
      <w:r w:rsidR="00DB5C4F" w:rsidRPr="00DB3326">
        <w:rPr>
          <w:rFonts w:ascii="Times New Roman" w:hAnsi="Times New Roman" w:cs="Times New Roman"/>
          <w:color w:val="auto"/>
          <w:sz w:val="26"/>
          <w:szCs w:val="26"/>
        </w:rPr>
        <w:t>комиссия по подготовке правил землепользования и застройки ЗАТО Железногорск</w:t>
      </w:r>
      <w:r w:rsidR="009B303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Главе ЗАТО г. Железногорск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E7052" w:rsidRPr="00DB3326" w:rsidRDefault="00DE7052" w:rsidP="000E3E4D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</w:pPr>
    </w:p>
    <w:p w:rsidR="00DE7052" w:rsidRPr="00DB3326" w:rsidRDefault="00DE7052" w:rsidP="00DE705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Обсуждение вопроса: </w:t>
      </w:r>
      <w:r w:rsidRPr="00DB33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вопросы отсутствуют</w:t>
      </w:r>
      <w:r w:rsidR="00DB5C4F" w:rsidRPr="00DB33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</w:t>
      </w:r>
    </w:p>
    <w:p w:rsidR="00DE7052" w:rsidRPr="00DB3326" w:rsidRDefault="00DE7052" w:rsidP="00DE7052">
      <w:pPr>
        <w:pStyle w:val="11"/>
        <w:shd w:val="clear" w:color="auto" w:fill="auto"/>
        <w:spacing w:before="0" w:line="240" w:lineRule="auto"/>
      </w:pPr>
    </w:p>
    <w:p w:rsidR="00DE7052" w:rsidRPr="00DB3326" w:rsidRDefault="00DE7052" w:rsidP="00DE7052">
      <w:pPr>
        <w:pStyle w:val="11"/>
        <w:shd w:val="clear" w:color="auto" w:fill="auto"/>
        <w:spacing w:before="0" w:line="240" w:lineRule="auto"/>
      </w:pPr>
      <w:r w:rsidRPr="00DB3326">
        <w:t>РЕШИЛИ:</w:t>
      </w:r>
    </w:p>
    <w:p w:rsidR="00DE7052" w:rsidRPr="00DB3326" w:rsidRDefault="00DE7052" w:rsidP="00DE705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DB5C4F" w:rsidRPr="00DB3326" w:rsidRDefault="003F5335" w:rsidP="00DB5C4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DE7052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.1. </w:t>
      </w:r>
      <w:r w:rsidR="00D70737" w:rsidRPr="00D7073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Рекомендовать Главе ЗАТО г. Железногорск предоставить 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ЗАТО г. Железногорск разрешение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 Ленинградский, земельный участок № 18А/1, так как испрашиваемый земельный участок расположен в зоне застройки многоэтажными жилыми домами (Ж 4) и направить данное решение </w:t>
      </w:r>
      <w:r w:rsidR="00DB5C4F" w:rsidRPr="00D70737">
        <w:rPr>
          <w:rFonts w:ascii="Times New Roman" w:eastAsia="Times New Roman" w:hAnsi="Times New Roman" w:cs="Times New Roman"/>
          <w:color w:val="auto"/>
          <w:sz w:val="26"/>
          <w:szCs w:val="26"/>
        </w:rPr>
        <w:t>комиссии по подготовке правил землепользования и застройки ЗАТО Железногорск</w:t>
      </w:r>
      <w:r w:rsidR="00DB5C4F" w:rsidRPr="00DB33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Главе ЗАТО г. Железногорск.</w:t>
      </w:r>
    </w:p>
    <w:p w:rsidR="00DE7052" w:rsidRPr="00DB3326" w:rsidRDefault="00DE7052" w:rsidP="00DB5C4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DE7052" w:rsidRPr="00DB3326" w:rsidRDefault="00DE7052" w:rsidP="00DE705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</w:pPr>
      <w:r w:rsidRPr="00DB3326">
        <w:t>Голосовали:</w:t>
      </w:r>
    </w:p>
    <w:p w:rsidR="00DE7052" w:rsidRPr="00DB3326" w:rsidRDefault="00DE7052" w:rsidP="00DE705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color w:val="000000"/>
        </w:rPr>
      </w:pPr>
      <w:r w:rsidRPr="00DB3326">
        <w:rPr>
          <w:color w:val="000000"/>
        </w:rPr>
        <w:t>«ЗА» -</w:t>
      </w:r>
      <w:r w:rsidR="0083201A" w:rsidRPr="00DB3326">
        <w:rPr>
          <w:color w:val="000000"/>
        </w:rPr>
        <w:t xml:space="preserve"> </w:t>
      </w:r>
      <w:r w:rsidR="00D70737">
        <w:rPr>
          <w:color w:val="000000"/>
        </w:rPr>
        <w:t>16</w:t>
      </w:r>
      <w:r w:rsidRPr="00DB3326">
        <w:rPr>
          <w:color w:val="000000"/>
        </w:rPr>
        <w:t>;</w:t>
      </w:r>
    </w:p>
    <w:p w:rsidR="00DE7052" w:rsidRPr="00DB3326" w:rsidRDefault="00DE7052" w:rsidP="00DE705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color w:val="000000"/>
        </w:rPr>
      </w:pPr>
      <w:r w:rsidRPr="00DB3326">
        <w:rPr>
          <w:color w:val="000000"/>
        </w:rPr>
        <w:t>«ПРОТИВ» - нет;</w:t>
      </w:r>
    </w:p>
    <w:p w:rsidR="00DE7052" w:rsidRPr="00DB3326" w:rsidRDefault="00DE7052" w:rsidP="00DE705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color w:val="000000"/>
        </w:rPr>
      </w:pPr>
      <w:r w:rsidRPr="00DB3326">
        <w:rPr>
          <w:color w:val="000000"/>
        </w:rPr>
        <w:t xml:space="preserve">«ВОЗДЕРЖАЛОСЬ» - </w:t>
      </w:r>
      <w:r w:rsidR="00C64D26" w:rsidRPr="00DB3326">
        <w:rPr>
          <w:color w:val="000000"/>
        </w:rPr>
        <w:t>1 (Ташев С.О</w:t>
      </w:r>
      <w:r w:rsidRPr="00DB3326">
        <w:rPr>
          <w:color w:val="000000"/>
        </w:rPr>
        <w:t>.</w:t>
      </w:r>
      <w:r w:rsidR="00C64D26" w:rsidRPr="00DB3326">
        <w:rPr>
          <w:color w:val="000000"/>
        </w:rPr>
        <w:t>)</w:t>
      </w:r>
    </w:p>
    <w:p w:rsidR="00DF28D5" w:rsidRPr="00DB3326" w:rsidRDefault="00DF28D5" w:rsidP="00467DAE">
      <w:pPr>
        <w:pStyle w:val="5"/>
        <w:shd w:val="clear" w:color="auto" w:fill="auto"/>
        <w:spacing w:line="240" w:lineRule="auto"/>
        <w:ind w:firstLine="0"/>
        <w:jc w:val="both"/>
        <w:rPr>
          <w:color w:val="000000"/>
        </w:rPr>
      </w:pPr>
    </w:p>
    <w:p w:rsidR="00380EBD" w:rsidRPr="00DB3326" w:rsidRDefault="00380EBD" w:rsidP="00380EBD">
      <w:pPr>
        <w:pStyle w:val="5"/>
        <w:shd w:val="clear" w:color="auto" w:fill="auto"/>
        <w:spacing w:line="240" w:lineRule="auto"/>
        <w:ind w:firstLine="0"/>
        <w:jc w:val="both"/>
      </w:pPr>
    </w:p>
    <w:p w:rsidR="00B25E53" w:rsidRPr="00DB3326" w:rsidRDefault="005B533A" w:rsidP="00467DAE">
      <w:pPr>
        <w:pStyle w:val="5"/>
        <w:shd w:val="clear" w:color="auto" w:fill="auto"/>
        <w:spacing w:line="240" w:lineRule="auto"/>
        <w:ind w:firstLine="0"/>
        <w:jc w:val="both"/>
      </w:pPr>
      <w:r>
        <w:t>Заместитель</w:t>
      </w:r>
    </w:p>
    <w:p w:rsidR="00EC09FF" w:rsidRPr="00DB3326" w:rsidRDefault="005B533A" w:rsidP="00467DAE">
      <w:pPr>
        <w:pStyle w:val="5"/>
        <w:shd w:val="clear" w:color="auto" w:fill="auto"/>
        <w:spacing w:line="240" w:lineRule="auto"/>
        <w:ind w:firstLine="0"/>
        <w:jc w:val="both"/>
      </w:pPr>
      <w:r>
        <w:t>председателя</w:t>
      </w:r>
      <w:r w:rsidR="009B722D" w:rsidRPr="00DB3326">
        <w:t xml:space="preserve"> комиссии:                                               </w:t>
      </w:r>
      <w:r w:rsidR="00323EB4" w:rsidRPr="00DB3326">
        <w:t xml:space="preserve">    </w:t>
      </w:r>
      <w:r w:rsidR="009A5E77" w:rsidRPr="00DB3326">
        <w:t xml:space="preserve">      </w:t>
      </w:r>
      <w:r w:rsidR="00EF4F63" w:rsidRPr="00DB3326">
        <w:t xml:space="preserve">         </w:t>
      </w:r>
      <w:r w:rsidR="00323EB4" w:rsidRPr="00DB3326">
        <w:t xml:space="preserve">  </w:t>
      </w:r>
      <w:r>
        <w:t xml:space="preserve">         </w:t>
      </w:r>
      <w:r w:rsidR="00DB3326">
        <w:t xml:space="preserve"> </w:t>
      </w:r>
      <w:r w:rsidR="00323EB4" w:rsidRPr="00DB3326">
        <w:t xml:space="preserve">    </w:t>
      </w:r>
      <w:r>
        <w:t>Р.И. Вычужанин</w:t>
      </w:r>
    </w:p>
    <w:p w:rsidR="00116BDE" w:rsidRPr="00DB3326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116BDE" w:rsidRPr="00DB3326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591854" w:rsidRPr="00DB3326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DB3326">
        <w:t xml:space="preserve">Ответственный секретарь комиссии                                           </w:t>
      </w:r>
      <w:r w:rsidR="00DB3326">
        <w:t xml:space="preserve">         </w:t>
      </w:r>
      <w:r w:rsidRPr="00DB3326">
        <w:t xml:space="preserve">     Н.В. Бузун</w:t>
      </w:r>
    </w:p>
    <w:sectPr w:rsidR="00591854" w:rsidRPr="00DB3326" w:rsidSect="0063166F">
      <w:headerReference w:type="default" r:id="rId10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E1" w:rsidRDefault="00867DE1" w:rsidP="00107971">
      <w:r>
        <w:separator/>
      </w:r>
    </w:p>
  </w:endnote>
  <w:endnote w:type="continuationSeparator" w:id="0">
    <w:p w:rsidR="00867DE1" w:rsidRDefault="00867DE1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E1" w:rsidRDefault="00867DE1"/>
  </w:footnote>
  <w:footnote w:type="continuationSeparator" w:id="0">
    <w:p w:rsidR="00867DE1" w:rsidRDefault="00867D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8B" w:rsidRDefault="0049578B">
    <w:pPr>
      <w:pStyle w:val="ab"/>
      <w:jc w:val="center"/>
    </w:pPr>
  </w:p>
  <w:p w:rsidR="0049578B" w:rsidRDefault="0049578B">
    <w:pPr>
      <w:pStyle w:val="ab"/>
      <w:jc w:val="center"/>
    </w:pPr>
  </w:p>
  <w:p w:rsidR="0049578B" w:rsidRPr="007A223E" w:rsidRDefault="00B9496C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9578B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541892">
      <w:rPr>
        <w:rFonts w:ascii="Times New Roman" w:hAnsi="Times New Roman"/>
        <w:noProof/>
      </w:rPr>
      <w:t>6</w:t>
    </w:r>
    <w:r w:rsidRPr="007A223E">
      <w:rPr>
        <w:rFonts w:ascii="Times New Roman" w:hAnsi="Times New Roman"/>
      </w:rPr>
      <w:fldChar w:fldCharType="end"/>
    </w:r>
  </w:p>
  <w:p w:rsidR="0049578B" w:rsidRDefault="0049578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27416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91DC1"/>
    <w:rsid w:val="0029436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16C5"/>
    <w:rsid w:val="00362F28"/>
    <w:rsid w:val="00363AD0"/>
    <w:rsid w:val="0036447C"/>
    <w:rsid w:val="003649A2"/>
    <w:rsid w:val="00372A6E"/>
    <w:rsid w:val="00372FBD"/>
    <w:rsid w:val="00376BCA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25AE4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42CB"/>
    <w:rsid w:val="0048542F"/>
    <w:rsid w:val="00493F0A"/>
    <w:rsid w:val="00494066"/>
    <w:rsid w:val="00494D2D"/>
    <w:rsid w:val="0049568C"/>
    <w:rsid w:val="0049578B"/>
    <w:rsid w:val="0049649B"/>
    <w:rsid w:val="00496A36"/>
    <w:rsid w:val="004A533D"/>
    <w:rsid w:val="004B5138"/>
    <w:rsid w:val="004C1485"/>
    <w:rsid w:val="004C2383"/>
    <w:rsid w:val="004C5B41"/>
    <w:rsid w:val="004C5DCF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7C8"/>
    <w:rsid w:val="004F39FC"/>
    <w:rsid w:val="004F3D62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1892"/>
    <w:rsid w:val="00544F9A"/>
    <w:rsid w:val="005453FB"/>
    <w:rsid w:val="00547BBF"/>
    <w:rsid w:val="0055262E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33A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67DE1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5237"/>
    <w:rsid w:val="00996EAF"/>
    <w:rsid w:val="009A5E77"/>
    <w:rsid w:val="009A78B7"/>
    <w:rsid w:val="009B2A60"/>
    <w:rsid w:val="009B303F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96C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1048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354E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737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3326"/>
    <w:rsid w:val="00DB5182"/>
    <w:rsid w:val="00DB5C4F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733D"/>
    <w:rsid w:val="00F01BD9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/UserFiles/banner/Gradostroiteli/reshenie%2026-152p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9392-F4CB-477E-AA2D-E0B3993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2024-02-12T01:35:00Z</cp:lastPrinted>
  <dcterms:created xsi:type="dcterms:W3CDTF">2024-02-12T04:45:00Z</dcterms:created>
  <dcterms:modified xsi:type="dcterms:W3CDTF">2024-02-12T04:45:00Z</dcterms:modified>
</cp:coreProperties>
</file>