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3"/>
        <w:gridCol w:w="4882"/>
      </w:tblGrid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1E4E04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4E04" w:rsidRDefault="00C837C1" w:rsidP="001E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E4E04" w:rsidRPr="001E4E04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      </w:r>
          </w:p>
          <w:p w:rsidR="00C837C1" w:rsidRPr="001E4E04" w:rsidRDefault="001E4E04" w:rsidP="001E4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2)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      </w:r>
          </w:p>
          <w:p w:rsidR="001E4E04" w:rsidRPr="001E4E04" w:rsidRDefault="001E4E04" w:rsidP="001E4E04"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      </w:r>
          </w:p>
        </w:tc>
      </w:tr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1E4E04" w:rsidP="001E4E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физические лица, индивидуальные предприниматели, юридические, а также их представители.</w:t>
            </w:r>
          </w:p>
        </w:tc>
      </w:tr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4E04" w:rsidRPr="001E4E04" w:rsidRDefault="001E4E04" w:rsidP="001E4E04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Услуги.</w:t>
            </w:r>
          </w:p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оснований для отказа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 услуги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1E4E04" w:rsidP="001E4E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Оснований для приостановления предоставления Услуги законодательством Российской Федерации не предусмотрено.</w:t>
            </w:r>
          </w:p>
        </w:tc>
      </w:tr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необходимых для предоставления услуги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1E4E04" w:rsidP="001E4E04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к Постановлению Администрации ЗАТО г. Железногорск от 27 августа 2018 г. N 1614</w:t>
            </w:r>
          </w:p>
        </w:tc>
      </w:tr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Сведения о платности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br/>
              <w:t>(безвозмездности) предоставления услуги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</w:t>
            </w:r>
          </w:p>
        </w:tc>
      </w:tr>
      <w:tr w:rsidR="00C837C1" w:rsidRPr="001E4E04" w:rsidTr="00C837C1"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Сведения о порядке досудебного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br/>
              <w:t>(внесудебного) обжалования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7C1" w:rsidRPr="001E4E04" w:rsidRDefault="00C837C1" w:rsidP="00C8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 См. раздел 5 Регламента</w:t>
            </w:r>
          </w:p>
        </w:tc>
      </w:tr>
    </w:tbl>
    <w:p w:rsidR="000C11A9" w:rsidRDefault="000C11A9"/>
    <w:sectPr w:rsidR="000C11A9" w:rsidSect="000C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7C1"/>
    <w:rsid w:val="000C11A9"/>
    <w:rsid w:val="00105465"/>
    <w:rsid w:val="001E4E04"/>
    <w:rsid w:val="0032276D"/>
    <w:rsid w:val="004E0B17"/>
    <w:rsid w:val="005A2290"/>
    <w:rsid w:val="00692AFE"/>
    <w:rsid w:val="007153E7"/>
    <w:rsid w:val="007330DB"/>
    <w:rsid w:val="0076282D"/>
    <w:rsid w:val="0086336A"/>
    <w:rsid w:val="008D7B48"/>
    <w:rsid w:val="009006C6"/>
    <w:rsid w:val="00B03F01"/>
    <w:rsid w:val="00C837C1"/>
    <w:rsid w:val="00D1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7C1"/>
    <w:rPr>
      <w:color w:val="0000FF" w:themeColor="hyperlink"/>
      <w:u w:val="single"/>
    </w:rPr>
  </w:style>
  <w:style w:type="paragraph" w:customStyle="1" w:styleId="ConsPlusNormal">
    <w:name w:val="ConsPlusNormal"/>
    <w:rsid w:val="001E4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2025-09-11T01:29:00Z</dcterms:created>
  <dcterms:modified xsi:type="dcterms:W3CDTF">2025-09-11T01:59:00Z</dcterms:modified>
</cp:coreProperties>
</file>