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C00" w:rsidRDefault="00E96C00">
      <w:pPr>
        <w:pStyle w:val="ConsPlusTitlePage"/>
      </w:pPr>
    </w:p>
    <w:p w:rsidR="00E96C00" w:rsidRDefault="00E96C00">
      <w:pPr>
        <w:pStyle w:val="ConsPlusNormal"/>
        <w:jc w:val="both"/>
        <w:outlineLvl w:val="0"/>
      </w:pPr>
    </w:p>
    <w:p w:rsidR="00E96C00" w:rsidRDefault="00E96C00">
      <w:pPr>
        <w:pStyle w:val="ConsPlusTitle"/>
        <w:jc w:val="center"/>
        <w:outlineLvl w:val="0"/>
      </w:pPr>
      <w:r>
        <w:t>АДМИНИСТРАЦИЯ</w:t>
      </w:r>
    </w:p>
    <w:p w:rsidR="00E96C00" w:rsidRDefault="00E96C00">
      <w:pPr>
        <w:pStyle w:val="ConsPlusTitle"/>
        <w:jc w:val="center"/>
      </w:pPr>
      <w:r>
        <w:t>ЗАКРЫТОГО АДМИНИСТРАТИВНО-ТЕРРИТОРИАЛЬНОГО ОБРАЗОВАНИЯ</w:t>
      </w:r>
    </w:p>
    <w:p w:rsidR="00E96C00" w:rsidRDefault="00E96C00">
      <w:pPr>
        <w:pStyle w:val="ConsPlusTitle"/>
        <w:jc w:val="center"/>
      </w:pPr>
      <w:r>
        <w:t>ГОРОД ЖЕЛЕЗНОГОРСК КРАСНОЯРСКОГО КРАЯ</w:t>
      </w:r>
    </w:p>
    <w:p w:rsidR="00E96C00" w:rsidRDefault="00E96C00">
      <w:pPr>
        <w:pStyle w:val="ConsPlusTitle"/>
        <w:jc w:val="center"/>
      </w:pPr>
    </w:p>
    <w:p w:rsidR="00E96C00" w:rsidRDefault="00E96C00">
      <w:pPr>
        <w:pStyle w:val="ConsPlusTitle"/>
        <w:jc w:val="center"/>
      </w:pPr>
      <w:r>
        <w:t>ПОСТАНОВЛЕНИЕ</w:t>
      </w:r>
    </w:p>
    <w:p w:rsidR="00E96C00" w:rsidRDefault="00E96C00">
      <w:pPr>
        <w:pStyle w:val="ConsPlusTitle"/>
        <w:jc w:val="center"/>
      </w:pPr>
      <w:r>
        <w:t>от 18 ноября 2020 г. N 2154</w:t>
      </w:r>
    </w:p>
    <w:p w:rsidR="00E96C00" w:rsidRDefault="00E96C00">
      <w:pPr>
        <w:pStyle w:val="ConsPlusTitle"/>
        <w:jc w:val="center"/>
      </w:pPr>
    </w:p>
    <w:p w:rsidR="00E96C00" w:rsidRDefault="00E96C00">
      <w:pPr>
        <w:pStyle w:val="ConsPlusTitle"/>
        <w:jc w:val="center"/>
      </w:pPr>
      <w:r>
        <w:t>ОБ УТВЕРЖДЕНИИ ПОЛОЖЕНИЯ О КОМИТЕТЕ ПО УПРАВЛЕНИЮ</w:t>
      </w:r>
    </w:p>
    <w:p w:rsidR="00E96C00" w:rsidRDefault="00E96C00">
      <w:pPr>
        <w:pStyle w:val="ConsPlusTitle"/>
        <w:jc w:val="center"/>
      </w:pPr>
      <w:r>
        <w:t>МУНИЦИПАЛЬНЫМ ИМУЩЕСТВОМ АДМИНИСТРАЦИИ ЗАТО Г. ЖЕЛЕЗНОГОРСК</w:t>
      </w:r>
    </w:p>
    <w:p w:rsidR="00E96C00" w:rsidRDefault="00E96C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96C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C00" w:rsidRDefault="00E96C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C00" w:rsidRDefault="00E96C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  <w:proofErr w:type="gramEnd"/>
          </w:p>
          <w:p w:rsidR="00E96C00" w:rsidRDefault="00E96C00">
            <w:pPr>
              <w:pStyle w:val="ConsPlusNormal"/>
              <w:jc w:val="center"/>
            </w:pPr>
            <w:r>
              <w:rPr>
                <w:color w:val="392C69"/>
              </w:rPr>
              <w:t>от 28.10.2021 N 2029)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</w:tr>
    </w:tbl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16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Решением</w:t>
        </w:r>
      </w:hyperlink>
      <w:r>
        <w:t xml:space="preserve"> Совета депутатов ЗАТО г. Железногорск от 23.06.2020 N 53-320Р "О внесении изменений в Решение Совета депутатов ЗАТО г. Железногорск от 16.01.2018 N 28-107Р "Об утверждении структуры Администрации ЗАТО г. Железногорск", руководствуясь </w:t>
      </w:r>
      <w:hyperlink r:id="rId7">
        <w:r>
          <w:rPr>
            <w:color w:val="0000FF"/>
          </w:rPr>
          <w:t>пунктом 6 статьи 36</w:t>
        </w:r>
      </w:hyperlink>
      <w:r>
        <w:t xml:space="preserve"> Устава городского округа "Закрытое</w:t>
      </w:r>
      <w:proofErr w:type="gramEnd"/>
      <w:r>
        <w:t xml:space="preserve"> административно-территориальное образование Железногорск Красноярского края", постановляю: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Комитете по управлению муниципальным имуществом Администрации ЗАТО г. Железногорск (приложение).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 Управлению внутреннего контроля Администрации ЗАТО г. Железногорск (Е.Н. Панченко) довести настоящее Постановление до сведения населения через газету "Город и горожане".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 Отделу общественных связей Администрации ЗАТО г. Железногорск (И.С. Архипова)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"Интернет".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4. Начальнику Комитета по управлению муниципальным имуществом Администрации ЗАТО г. Железногорск (О.В. Захарова) организовать работу Комитета в </w:t>
      </w:r>
      <w:proofErr w:type="gramStart"/>
      <w:r>
        <w:t>соответствии</w:t>
      </w:r>
      <w:proofErr w:type="gramEnd"/>
      <w:r>
        <w:t xml:space="preserve"> с Положением о Комитете по управлению муниципальным имуществом Администрации ЗАТО г.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ЗАТО г. Железногорск по жилищно-коммунальному хозяйству А.А. </w:t>
      </w:r>
      <w:proofErr w:type="spellStart"/>
      <w:r>
        <w:t>Сергейкина</w:t>
      </w:r>
      <w:proofErr w:type="spellEnd"/>
      <w:r>
        <w:t>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6. Настоящее постановление вступает в силу после его официального опубликования.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96C00" w:rsidRDefault="00E96C00">
      <w:pPr>
        <w:pStyle w:val="ConsPlusNormal"/>
        <w:jc w:val="right"/>
      </w:pPr>
      <w:r>
        <w:t>Главы ЗАТО г. Железногорск</w:t>
      </w:r>
    </w:p>
    <w:p w:rsidR="00E96C00" w:rsidRDefault="00E96C00">
      <w:pPr>
        <w:pStyle w:val="ConsPlusNormal"/>
        <w:jc w:val="right"/>
      </w:pPr>
      <w:r>
        <w:t>А.А.СЕРГЕЙКИН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right"/>
        <w:outlineLvl w:val="0"/>
      </w:pPr>
      <w:r>
        <w:t>Приложение</w:t>
      </w:r>
    </w:p>
    <w:p w:rsidR="00E96C00" w:rsidRDefault="00E96C00">
      <w:pPr>
        <w:pStyle w:val="ConsPlusNormal"/>
        <w:jc w:val="right"/>
      </w:pPr>
      <w:r>
        <w:t>к Постановлению</w:t>
      </w:r>
    </w:p>
    <w:p w:rsidR="00E96C00" w:rsidRDefault="00E96C00">
      <w:pPr>
        <w:pStyle w:val="ConsPlusNormal"/>
        <w:jc w:val="right"/>
      </w:pPr>
      <w:r>
        <w:lastRenderedPageBreak/>
        <w:t>Администрации ЗАТО г. Железногорск</w:t>
      </w:r>
    </w:p>
    <w:p w:rsidR="00E96C00" w:rsidRDefault="00E96C00">
      <w:pPr>
        <w:pStyle w:val="ConsPlusNormal"/>
        <w:jc w:val="right"/>
      </w:pPr>
      <w:r>
        <w:t>от 18 ноября 2020 г. N 2154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</w:pPr>
      <w:bookmarkStart w:id="0" w:name="P35"/>
      <w:bookmarkEnd w:id="0"/>
      <w:r>
        <w:t>ПОЛОЖЕНИЕ</w:t>
      </w:r>
    </w:p>
    <w:p w:rsidR="00E96C00" w:rsidRDefault="00E96C00">
      <w:pPr>
        <w:pStyle w:val="ConsPlusTitle"/>
        <w:jc w:val="center"/>
      </w:pPr>
      <w:r>
        <w:t>О КОМИТЕТЕ ПО УПРАВЛЕНИЮ МУНИЦИПАЛЬНЫМ ИМУЩЕСТВОМ</w:t>
      </w:r>
    </w:p>
    <w:p w:rsidR="00E96C00" w:rsidRDefault="00E96C00">
      <w:pPr>
        <w:pStyle w:val="ConsPlusTitle"/>
        <w:jc w:val="center"/>
      </w:pPr>
      <w:r>
        <w:t>АДМИНИСТРАЦИИ ЗАТО Г. ЖЕЛЕЗНОГОРСК</w:t>
      </w:r>
    </w:p>
    <w:p w:rsidR="00E96C00" w:rsidRDefault="00E96C0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E96C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C00" w:rsidRDefault="00E96C0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C00" w:rsidRDefault="00E96C0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ЗАТО г. Железногорск Красноярского края</w:t>
            </w:r>
            <w:proofErr w:type="gramEnd"/>
          </w:p>
          <w:p w:rsidR="00E96C00" w:rsidRDefault="00E96C00">
            <w:pPr>
              <w:pStyle w:val="ConsPlusNormal"/>
              <w:jc w:val="center"/>
            </w:pPr>
            <w:r>
              <w:rPr>
                <w:color w:val="392C69"/>
              </w:rPr>
              <w:t>от 28.10.2021 N 2029)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C00" w:rsidRDefault="00E96C00">
            <w:pPr>
              <w:pStyle w:val="ConsPlusNormal"/>
            </w:pPr>
          </w:p>
        </w:tc>
      </w:tr>
    </w:tbl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  <w:outlineLvl w:val="1"/>
      </w:pPr>
      <w:r>
        <w:t>1. ОБЩИЕ ПОЛОЖЕНИЯ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1.1. Настоящее Положение является правовой основой формирования и реализации деятельности Комитета по управлению муниципальным имуществом Администрации ЗАТО г. Железногорск (далее - Комитет) и определяет цели, задачи, функции, приоритетные направления, нормативные правовые, финансово-экономические и организационно-управленческие основы этой деятельности.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1.2. Полное наименование Комитета - Комитет по управлению муниципальным имуществом Администрации ЗАТО г.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Сокращенное наименование - КУМИ Администрации ЗАТО г.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1.3. Место нахождения Комитета: 662971, край Красноярский, город Железногорск, ул. 22 партсъезда, 21.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1.4. Реорганизация и прекращение деятельности Комитета осуществляются на основании постановления Администрации ЗАТО г. Железногорск принятого в соответствии с решением Совета депутатов ЗАТО г. Железногорск.</w:t>
      </w:r>
    </w:p>
    <w:p w:rsidR="00E96C00" w:rsidRDefault="00E96C00">
      <w:pPr>
        <w:pStyle w:val="ConsPlusNormal"/>
        <w:spacing w:before="220"/>
        <w:jc w:val="both"/>
      </w:pPr>
      <w:r>
        <w:t xml:space="preserve">1.5. </w:t>
      </w:r>
      <w:proofErr w:type="gramStart"/>
      <w:r>
        <w:t>Комитет является структурным подразделением Администрации ЗАТО г. Железногорск, не являющимся юридическим лицом, и созданным для осуществления полномочий Администрации ЗАТО г. Железногорск по решению вопросов местного значения городского округа ЗАТО Железногорск в сфере владения, пользования и распоряжения имуществом, находящимся в муниципальной собственности ЗАТО Железногорск.</w:t>
      </w:r>
      <w:proofErr w:type="gramEnd"/>
    </w:p>
    <w:p w:rsidR="00E96C00" w:rsidRDefault="00E96C00">
      <w:pPr>
        <w:pStyle w:val="ConsPlusNormal"/>
        <w:spacing w:before="220"/>
        <w:ind w:firstLine="540"/>
        <w:jc w:val="both"/>
      </w:pPr>
      <w:r>
        <w:t>1.6. Комитет осуществляет свою деятельность как самостоятельно, так и во взаимодействии с другими структурными подразделениями, отраслевыми (функциональными) органами Администрации ЗАТО г. Железногорск, органами государственной власти и местного самоуправления, организациями всех форм собственности и гражданами по вопросам, входящим в компетенцию Комитета.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1.7. Комитет в своей деятельности руководствуется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Федерации, законами Российской Федерации и Красноярского края, указами Президента Российской Федерации, постановлениями и распоряжениями Правительства Российской Федерации, указами Губернатора Красноярского края, постановлениями и распоряжениями Правительства Красноярского края, </w:t>
      </w:r>
      <w:hyperlink r:id="rId10">
        <w:r>
          <w:rPr>
            <w:color w:val="0000FF"/>
          </w:rPr>
          <w:t>Уставом</w:t>
        </w:r>
      </w:hyperlink>
      <w:r>
        <w:t xml:space="preserve"> ЗАТО Железногорск, муниципальными правовыми актами, а также настоящим Положением.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1.8. Комитет имеет простую круглую печать с надписью по окружности "Администрация закрытого административно-территориального образования город Железногорск Красноярского края", по центру - название "Комитет по управлению муниципальным имуществом Администрации ЗАТО г. Железногорск".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  <w:outlineLvl w:val="1"/>
      </w:pPr>
      <w:r>
        <w:t>2. ОСНОВНЫЕ ЦЕЛИ И ЗАДАЧИ КОМИТЕТА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2.1. Основной целью Комитета является обеспечение исполнения полномочий Администрации ЗАТО г. Железногорск по решению вопросов местного значения городского округа ЗАТО Железногорск в сфере владения, пользования и распоряжения имуществом, находящимся в муниципальной собственности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2.2. Основными задачами Комитета являются: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2.2.1. Обеспечение управления муниципальным имуществом в </w:t>
      </w:r>
      <w:proofErr w:type="gramStart"/>
      <w:r>
        <w:t>соответствии</w:t>
      </w:r>
      <w:proofErr w:type="gramEnd"/>
      <w:r>
        <w:t xml:space="preserve"> с действующим законодательством и порядками, утвержденными Советом депутатов ЗАТО г.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2.2.2. Обеспечение формирования доходов бюджета ЗАТО г. Железногорск за счет использования имущества, находящегося в муниципальной собственности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2.2.3. Осуществление передачи и приема в муниципальную собственность ЗАТО Железногорск движимого и недвижимого имущества, закрепления имущества за муниципальными унитарными предприятиями и учреждениями.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2.2.4. Организация приватизации муниципального имущества.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2.2.5. Осуществление процедуры создания, реорганизации и ликвидации муниципальных предприятий и учреждений в соответствии с порядками, утвержденными муниципальными правовыми актами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2.2.6. Учет и контроль за поступлением в бюджет ЗАТО Железногорск доходов от реализации имущества муниципальной казны, за отчислениями от чистой прибыли муниципальных унитарных предприятий, дивидендов по акциям (долям) и доходов от прочих форм участия в </w:t>
      </w:r>
      <w:proofErr w:type="gramStart"/>
      <w:r>
        <w:t>капитале</w:t>
      </w:r>
      <w:proofErr w:type="gramEnd"/>
      <w:r>
        <w:t>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2.2.7. </w:t>
      </w:r>
      <w:proofErr w:type="gramStart"/>
      <w:r>
        <w:t>Контроль за</w:t>
      </w:r>
      <w:proofErr w:type="gramEnd"/>
      <w:r>
        <w:t xml:space="preserve"> сохранностью и эффективным использованием муниципального имущества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2.2.8. Иные задачи в </w:t>
      </w:r>
      <w:proofErr w:type="gramStart"/>
      <w:r>
        <w:t>соответствии</w:t>
      </w:r>
      <w:proofErr w:type="gramEnd"/>
      <w:r>
        <w:t xml:space="preserve"> с законодательством Российской Федерации и муниципальными правовыми актами ЗАТО Железногорск.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  <w:outlineLvl w:val="1"/>
      </w:pPr>
      <w:r>
        <w:t>3. ФУНКЦИИ КОМИТЕТА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 xml:space="preserve">3.1. В </w:t>
      </w:r>
      <w:proofErr w:type="gramStart"/>
      <w:r>
        <w:t>соответствии</w:t>
      </w:r>
      <w:proofErr w:type="gramEnd"/>
      <w:r>
        <w:t xml:space="preserve"> с возложенными на него задачами Комитет осуществляет следующие функции: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3.1.1. Обеспечивает подготовку проектов муниципальных правовых актов, регулирующих порядок управления имуществом, входящим в состав Муниципальной казны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3.1.2. Обеспечивает подготовку проектов муниципальных правовых актов о включении имущества в состав Муниципальной казны ЗАТО Железногорск и об исключении имущества из состава Муниципальной казны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3.1.3. Обеспечивает подготовку проектов муниципальных правовых актов ЗАТО Железногорск и иных документов по приему имущества в муниципальную собственность.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3.1.4. Обеспечивает подготовку проектов муниципальных правовых актов ЗАТО Железногорск и иных документов по передаче муниципального имущества в федеральную, краевую собственность, собственность муниципальных образований, по отчуждению муниципального имущества ЗАТО Железногорск, не связанному с приватизацией.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lastRenderedPageBreak/>
        <w:t>3.1.5. Обеспечивает подготовку проектов муниципальных правовых актов по списанию имущества Муниципальной казны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3.1.6. Обеспечивает подготовку проектов муниципальных правовых актов, регулирующих порядок признания имущества </w:t>
      </w:r>
      <w:proofErr w:type="gramStart"/>
      <w:r>
        <w:t>бесхозяйным</w:t>
      </w:r>
      <w:proofErr w:type="gramEnd"/>
      <w:r>
        <w:t>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3.1.7. Организует подготовку документов, необходимых для включения объектов в Реестр бесхозяйного имущества.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3.1.8. Обеспечивает подготовку проектов муниципальных правовых актов ЗАТО Железногорск о включении объектов в Реестр бесхозяйного имущества.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3.1.9. Обеспечивает подготовку проектов муниципальных правовых актов, регулирующих порядок подготовки концессионных соглашений, реализуемых в </w:t>
      </w:r>
      <w:proofErr w:type="gramStart"/>
      <w:r>
        <w:t>отношении</w:t>
      </w:r>
      <w:proofErr w:type="gramEnd"/>
      <w:r>
        <w:t xml:space="preserve"> имущества, находящегося в муниципальной собственности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3.1.10. Осуществляет мероприятия по подготовке концессионных соглашений в соответствии с действующим законодательством и муниципальными правовыми актами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3.1.11. Обеспечивает подготовку проектов муниципальных правовых актов, регулирующих порядок приватизации муниципального имущества.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3.1.12. Организует приватизацию муниципального имущества в </w:t>
      </w:r>
      <w:proofErr w:type="gramStart"/>
      <w:r>
        <w:t>порядке</w:t>
      </w:r>
      <w:proofErr w:type="gramEnd"/>
      <w:r>
        <w:t xml:space="preserve"> и сроки, установленные действующим законодательством и муниципальными правовыми актами.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3.1.13. Осуществляет ведение Реестра муниципальной собственности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3.1.14. Осуществляет выдачу выписок из Реестра муниципальной собственности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3.1.15. Обеспечивает подготовку проектов муниципальных правовых актов, регулирующих порядок управления муниципальным имуществом, закрепленным за муниципальными учреждениями на праве оперативного управления и за муниципальными предприятиями на праве хозяйственного ведения.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3.1.16. Обеспечивает подготовку проектов муниципальных правовых актов и иных документов по закреплению муниципального имущества на праве хозяйственного ведения за муниципальными предприятиями, на праве оперативного управления за муниципальными учреждениями, и его изъятию.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3.1.17. Обеспечивает подготовку проектов муниципальных правовых актов ЗАТО Железногорск и иных документов по списанию имущества, закрепленного на праве хозяйственного ведения за муниципальными предприятиями, имущества, закрепленного на праве оперативного управления за муниципальными учреждениями и муниципальными казенными предприятиями, имущества, находящегося в Муниципальной казне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3.1.18. Разрабатывает муниципальные правовые акты, регулирующие порядки создания, реорганизации и ликвидации муниципальных унитарных предприятий и муниципальных учреждений, управления акциями (долями), находящимися в муниципальной собственности, передачи муниципального имущества в доверительное управление.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3.1.19. Готовит документы и проекты муниципальных правовых актов по созданию, реорганизации и ликвидации муниципальных унитарных предприятий и учреждений.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3.1.20. Осуществляет подготовку проектов муниципальных правовых актов по утверждению уставов создаваемых муниципальных унитарных предприятий и учреждений, по утверждению </w:t>
      </w:r>
      <w:r>
        <w:lastRenderedPageBreak/>
        <w:t>изменений и дополнений в уставы действующих муниципальных унитарных предприятий и учреждений, по утверждению ликвидационных балансов и передаточных актов при реорганизации и ликвидации муниципальных унитарных предприятий и учреждений.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3.1.21. Осуществляет подготовку и оформление документов для проведения государственной регистрации учреждаемых муниципальных унитарных предприятий и учреждений.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3.1.22. Осуществляет подготовку проектов муниципальных правовых актов по передаче муниципального имущества в уставный фонд муниципальных предприятий.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3.1.23. </w:t>
      </w:r>
      <w:proofErr w:type="gramStart"/>
      <w:r>
        <w:t>Обеспечивает подготовку проектов муниципальных правовых актов регламентирующих порядок согласования муниципальным унитарным предприятиям вхождения в состав коммерческих и некоммерческих организаций, заключения договоров заимствований, предоставления займов, поручительств, получения банковских гарантий, с иным обременением, переменой лиц в обязательствах, крупных сделок или сделок, в совершении которых имеется заинтересованность руководителей муниципальных унитарных предприятий, по согласованию сдачи имущества в аренду.</w:t>
      </w:r>
      <w:proofErr w:type="gramEnd"/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3.1.24. </w:t>
      </w:r>
      <w:proofErr w:type="gramStart"/>
      <w:r>
        <w:t>Осуществляет подготовку проектов муниципальных правовых актов по согласованию муниципальным унитарным предприятиям вхождения в состав коммерческих и некоммерческих организаций, заключения договоров заимствований, предоставления займов, поручительств, получения банковских гарантий, с иным обременением, переменой лиц в обязательствах, крупных сделок или сделок, в совершении которых имеется заинтересованность руководителей муниципальных унитарных предприятий, согласованию сдачи имущества в аренду.</w:t>
      </w:r>
      <w:proofErr w:type="gramEnd"/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3.1.25. </w:t>
      </w:r>
      <w:proofErr w:type="gramStart"/>
      <w:r>
        <w:t>Обеспечивает подготовку проектов муниципальных правовых актов, регламентирующих порядок согласования бюджетным и автономным учреждениям распоряжения недвижимым муниципальным имуществом и особо ценным имуществом, закрепленным за ними на праве оперативного управления, а также согласование распоряжения иным имуществом, в случаях совершения крупных сделок, сделок с заинтересованными лицами, внесения имущества в уставный (складочный) капитал других юридических лиц или иной передачи этого имущества другим юридическим лицам</w:t>
      </w:r>
      <w:proofErr w:type="gramEnd"/>
      <w:r>
        <w:t xml:space="preserve"> в </w:t>
      </w:r>
      <w:proofErr w:type="gramStart"/>
      <w:r>
        <w:t>качестве</w:t>
      </w:r>
      <w:proofErr w:type="gramEnd"/>
      <w:r>
        <w:t xml:space="preserve"> их учредителя или участника, а также порядок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управления.</w:t>
      </w:r>
    </w:p>
    <w:p w:rsidR="00E96C00" w:rsidRDefault="00E96C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3.1.25 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28.10.2021 N 2029)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3.1.26. </w:t>
      </w:r>
      <w:proofErr w:type="gramStart"/>
      <w:r>
        <w:t>Осуществляет подготовку проектов муниципальных правовых актов по согласованию бюджетным и автономным учреждениям распоряжения недвижимым муниципальным имуществом и особо ценным имуществом, закрепленным за ними на праве оперативного управления, а также согласование распоряжения иным имуществом, в случаях совершения крупных сделок (за исключением денежных средств), сделок с заинтересованными лицами, внесения имущества в уставный (складочный) капитал других юридических лиц или иной передачи этого имущества</w:t>
      </w:r>
      <w:proofErr w:type="gramEnd"/>
      <w:r>
        <w:t xml:space="preserve"> другим юридическим лицам в </w:t>
      </w:r>
      <w:proofErr w:type="gramStart"/>
      <w:r>
        <w:t>качестве</w:t>
      </w:r>
      <w:proofErr w:type="gramEnd"/>
      <w:r>
        <w:t xml:space="preserve"> их учредителя или участника, а также согласование муниципальным учреждением сдачи в аренду, передачи в безвозмездное пользование муниципального имущества, закрепленного за муниципальными учреждениями на праве оперативного управления.</w:t>
      </w:r>
    </w:p>
    <w:p w:rsidR="00E96C00" w:rsidRDefault="00E96C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3.1.26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28.10.2021 N 2029)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3.1.27. Обеспечивает подготовку проектов муниципальных правовых актов, регламентирующих порядок предварительного согласования крупных сделок, связанных с распоряжением денежными средствами, совершаемых муниципальными бюджетными </w:t>
      </w:r>
      <w:r>
        <w:lastRenderedPageBreak/>
        <w:t>учреждениями.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3.1.28. Осуществляет подготовку проектов муниципальных правовых актов по предварительному согласованию бюджетным учреждениям совершения крупных сделок, связанных с распоряжением денежными средствами.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3.1.29. Обеспечивает подготовку проектов муниципальных правовых актов, регламентирующих порядок проведения заседаний балансовой комиссии по рассмотрению финансово-хозяйственной деятельности муниципальных унитарных предприятий.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3.1.30. Организует проведение заседаний постоянно действующей балансовой комиссии.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3.1.31. Обеспечивает подготовку проектов муниципальных правовых актов по результатам проведения заседаний балансовой комиссии по рассмотрению финансово-хозяйственной деятельности муниципальных унитарных предприятий.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3.1.32. Обеспечивает подготовку проектов муниципальных правовых актов, регламентирующих управление хозяйственными обществами, акции (доли) которых находятся в муниципальной собственности.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3.1.33. Обеспечивает подготовку проектов муниципальных правовых актов по назначению (освобождению) в установленном </w:t>
      </w:r>
      <w:proofErr w:type="gramStart"/>
      <w:r>
        <w:t>порядке</w:t>
      </w:r>
      <w:proofErr w:type="gramEnd"/>
      <w:r>
        <w:t xml:space="preserve"> представителей ЗАТО Железногорск в органы управления хозяйственных обществ, акции (доли) которых находятся в муниципальной собственности.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3.1.34. Осуществляет начисление, учет и контроль поступления в бюджет ЗАТО Железногорск доходов от реализации имущества Муниципальной казны ЗАТО Железногорск, отчислений от чистой прибыли муниципальных унитарных предприятий, дивидендов по акциям и доходов от прочих форм участия в </w:t>
      </w:r>
      <w:proofErr w:type="gramStart"/>
      <w:r>
        <w:t>капитале</w:t>
      </w:r>
      <w:proofErr w:type="gramEnd"/>
      <w:r>
        <w:t>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3.1.35. Осуществляет претензионную работу по взысканию задолженности по платежам в бюджет ЗАТО Железногорск от реализации имущества Муниципальной казны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3.1.36. Осуществляет контроль за целевым и эффективным использованием муниципального имущества ЗАТО Железногорск, закрепленного на праве хозяйственного ведения за муниципальными предприятиями и имущества, закрепленного на праве оперативного управления за муниципальными учреждениями.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3.1.37. Осуществляет подготовку и оформление документов для проведения государственной регистрации права муниципальной собственности на объекты недвижимости, бесхозяйных объектов, выморочного имущества, перехода права и сделок с муниципальной собственностью, вещных прав.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3.1.38. Обеспечивает подготовку документов для проведения кадастровых работ по объектам недвижимости Муниципальной казны ЗАТО Железногорск и бесхозяйных объектов.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3.1.39. Обеспечивает подготовку проектов соглашений с управляющими организациями о порядке уплаты взносов на капитальный ремонт общего имущества в многоквартирных домах, собственником помещений в которых является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3.1.40. Обеспечивает подготовку проектов соглашений о </w:t>
      </w:r>
      <w:proofErr w:type="spellStart"/>
      <w:r>
        <w:t>софинансировании</w:t>
      </w:r>
      <w:proofErr w:type="spellEnd"/>
      <w:r>
        <w:t xml:space="preserve"> доли расходов на проведение капитального ремонта и ремонта дворовой территории, проездов к дворовой территории многоквартирных домов, собственником помещений в которых является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3.1.41. Обеспечивает подготовку проектов муниципальных правовых актов о денежных </w:t>
      </w:r>
      <w:r>
        <w:lastRenderedPageBreak/>
        <w:t>выплатах получателям ренты в соответствии с договорами пожизненного содержания в обмен на передачу жилого помещения в муниципальную собственность.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3.1.42. Выступает инициатором закупок на поставки товаров, оказание услуг для исполнения функций Комитета в </w:t>
      </w:r>
      <w:proofErr w:type="gramStart"/>
      <w:r>
        <w:t>соответствии</w:t>
      </w:r>
      <w:proofErr w:type="gramEnd"/>
      <w:r>
        <w:t xml:space="preserve"> с муниципальными правовыми актами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3.1.43. </w:t>
      </w:r>
      <w:proofErr w:type="gramStart"/>
      <w:r>
        <w:t xml:space="preserve">В соответствии с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обеспечивает своевременную подготовку информации о деятельности Администрации ЗАТО г. Железногорск, связанной с деятельностью Комитета, для размещения на официальном сайте городского округа "Закрытое административно-территориальное образование Железногорск Красноярского края" в информационно-телекоммуникационной сети Интернет.</w:t>
      </w:r>
      <w:proofErr w:type="gramEnd"/>
    </w:p>
    <w:p w:rsidR="00E96C00" w:rsidRDefault="00E96C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3.1.43 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Администрации ЗАТО г. Железногорск Красноярского края от 28.10.2021 N 2029)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3.1.44. Осуществляет иные функции, связанные с управлением муниципальным имуществом, находящимся в собственности ЗАТО Железногорск.</w:t>
      </w:r>
    </w:p>
    <w:p w:rsidR="00E96C00" w:rsidRDefault="00E96C0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3.1.44 </w:t>
      </w:r>
      <w:proofErr w:type="gramStart"/>
      <w:r>
        <w:t>введен</w:t>
      </w:r>
      <w:proofErr w:type="gramEnd"/>
      <w:r>
        <w:t xml:space="preserve">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ЗАТО г. Железногорск Красноярского края от 28.10.2021 N 2029)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  <w:outlineLvl w:val="1"/>
      </w:pPr>
      <w:r>
        <w:t>4. ПРАВА И ОБЯЗАННОСТИ СПЕЦИАЛИСТОВ КОМИТЕТА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4.1. Специалисты Комитета имеют право: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4.1.1. Осуществлять подготовку проектов решений Совета депутатов ЗАТО г. Железногорск, распоряжений и постановлений Администрации ЗАТО г. Железногорск, писем, запросов, обращений по вопросам, входящим в компетенцию Комитета.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4.1.2. Участвовать в работе комиссий и рабочих групп, создаваемых Администрацией ЗАТО г.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4.1.3. Осуществлять контроль деятельности муниципальных предприятий и муниципальных учреждений ЗАТО Железногорск в пределах полномочий, установленных настоящим Положением и муниципальными правовыми актами ЗАТО Железногорск.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4.1.4. Координировать в </w:t>
      </w:r>
      <w:proofErr w:type="gramStart"/>
      <w:r>
        <w:t>пределах</w:t>
      </w:r>
      <w:proofErr w:type="gramEnd"/>
      <w:r>
        <w:t xml:space="preserve"> своих полномочий деятельность муниципальных предприятий и учреждений.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4.1.5. </w:t>
      </w:r>
      <w:proofErr w:type="gramStart"/>
      <w:r>
        <w:t>Запрашивать и получать</w:t>
      </w:r>
      <w:proofErr w:type="gramEnd"/>
      <w:r>
        <w:t xml:space="preserve"> информацию и (или) сведения от структурных подразделений, отраслевых (функциональных) органов Администрации ЗАТО г. Железногорск, муниципальных предприятий, учреждений и иных организаций и физических лиц, необходимые для выполнения полномочий Комитета.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4.1.6. Осуществлять подготовку отчетности и ответов на запросы структурных подразделений, отраслевых (функциональных) органов Администрации ЗАТО г. Железногорск, уполномоченных исполнительных органов государственной власти.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4.1.7. Осуществлять подготовку рекомендаций по совершенствованию работы Комитета.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4.2. Обязанности специалистов Комитета устанавливаются должностными инструкциями и действующим законодательством Российской Федерации.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4.3. </w:t>
      </w:r>
      <w:proofErr w:type="gramStart"/>
      <w:r>
        <w:t>Специалисты Комитета назначаются на должность муниципальной службы и освобождаются от должности распоряжением Администрации ЗАТО г. Железногорск.</w:t>
      </w:r>
      <w:proofErr w:type="gramEnd"/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Title"/>
        <w:jc w:val="center"/>
        <w:outlineLvl w:val="1"/>
      </w:pPr>
      <w:r>
        <w:lastRenderedPageBreak/>
        <w:t>5. РУКОВОДСТВО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5.1. Комитет возглавляет начальник, назначаемый на должность и освобождаемый от нее Главой ЗАТО г. Железногорск. Оперативное руководство Комитетом осуществляет первый заместитель Главы ЗАТО г. Железногорск по жилищно-коммунальному хозяйству.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5.2. В </w:t>
      </w:r>
      <w:proofErr w:type="gramStart"/>
      <w:r>
        <w:t>случае</w:t>
      </w:r>
      <w:proofErr w:type="gramEnd"/>
      <w:r>
        <w:t xml:space="preserve"> временного отсутствия начальника Комитета или невозможности осуществления им своих обязанностей исполнение обязанностей начальника Комитета возлагается Главой ЗАТО г. Железногорск на специалиста Комитета.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5.3. На начальника Комитета возлагается: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5.3.1. общее руководство Комитетом;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5.3.2. организация выполнения и </w:t>
      </w:r>
      <w:proofErr w:type="gramStart"/>
      <w:r>
        <w:t>контроль за</w:t>
      </w:r>
      <w:proofErr w:type="gramEnd"/>
      <w:r>
        <w:t xml:space="preserve"> выполнением задач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5.3.3. организация исполнения функций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5.3.4. распределение обязанностей между специалистами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5.3.5. организация выполнения решений и указаний, принятых Главой ЗАТО г. Железногорск.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>5.4. Начальник Комитета имеет право: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 xml:space="preserve">5.4.1. вносить в установленном </w:t>
      </w:r>
      <w:proofErr w:type="gramStart"/>
      <w:r>
        <w:t>порядке</w:t>
      </w:r>
      <w:proofErr w:type="gramEnd"/>
      <w:r>
        <w:t xml:space="preserve"> предложения Главе ЗАТО г. Железногорск о поощрениях либо взысканиях сотрудников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5.4.2. представлять Главе ЗАТО г. Железногорск предложения по назначению на должности, переводах и освобождении от должности специалистов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5.4.3. требовать от работников Комитета добросовестного выполнения своих должностных обязанностей;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5.4.4. на условия труда, соответствующие требованиям охраны труда и техники безопасности.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ind w:firstLine="540"/>
        <w:jc w:val="both"/>
      </w:pPr>
      <w:r>
        <w:t xml:space="preserve">5.5. Начальник Комитета несет ответственность </w:t>
      </w:r>
      <w:proofErr w:type="gramStart"/>
      <w:r>
        <w:t>за</w:t>
      </w:r>
      <w:proofErr w:type="gramEnd"/>
      <w:r>
        <w:t>: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5.5.1. ненадлежащее выполнение задач и функций, возложенных на Комитет настоящим Положением;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5.5.2. трудовую и исполнительскую дисциплину, выполнение правил внутреннего трудового распорядка специалистами Комитета;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5.5.3. нарушение действующего законодательства Российской Федерации, Красноярского края и муниципальных правовых актов ЗАТО Железногорск;</w:t>
      </w:r>
    </w:p>
    <w:p w:rsidR="00E96C00" w:rsidRDefault="00E96C00">
      <w:pPr>
        <w:pStyle w:val="ConsPlusNormal"/>
        <w:spacing w:before="220"/>
        <w:ind w:firstLine="540"/>
        <w:jc w:val="both"/>
      </w:pPr>
      <w:r>
        <w:t>5.5.4. неисполнение или ненадлежащее исполнение возложенных на него должностных обязанностей.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right"/>
      </w:pPr>
      <w:r>
        <w:t>Начальник</w:t>
      </w:r>
    </w:p>
    <w:p w:rsidR="00E96C00" w:rsidRDefault="00E96C00">
      <w:pPr>
        <w:pStyle w:val="ConsPlusNormal"/>
        <w:jc w:val="right"/>
      </w:pPr>
      <w:r>
        <w:t>О.В.ЗАХАРОВА</w:t>
      </w: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jc w:val="both"/>
      </w:pPr>
    </w:p>
    <w:p w:rsidR="00E96C00" w:rsidRDefault="00E96C0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1F4E" w:rsidRDefault="00391F4E"/>
    <w:sectPr w:rsidR="00391F4E" w:rsidSect="00720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6C00"/>
    <w:rsid w:val="00391F4E"/>
    <w:rsid w:val="00E96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C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C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76930&amp;dst=100006" TargetMode="External"/><Relationship Id="rId13" Type="http://schemas.openxmlformats.org/officeDocument/2006/relationships/hyperlink" Target="https://login.consultant.ru/link/?req=doc&amp;base=LAW&amp;n=4220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3&amp;n=345204&amp;dst=101064" TargetMode="External"/><Relationship Id="rId12" Type="http://schemas.openxmlformats.org/officeDocument/2006/relationships/hyperlink" Target="https://login.consultant.ru/link/?req=doc&amp;base=RLAW123&amp;n=276930&amp;dst=1000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48703" TargetMode="External"/><Relationship Id="rId11" Type="http://schemas.openxmlformats.org/officeDocument/2006/relationships/hyperlink" Target="https://login.consultant.ru/link/?req=doc&amp;base=RLAW123&amp;n=276930&amp;dst=100006" TargetMode="External"/><Relationship Id="rId5" Type="http://schemas.openxmlformats.org/officeDocument/2006/relationships/hyperlink" Target="https://login.consultant.ru/link/?req=doc&amp;base=LAW&amp;n=501480&amp;dst=101356" TargetMode="External"/><Relationship Id="rId15" Type="http://schemas.openxmlformats.org/officeDocument/2006/relationships/hyperlink" Target="https://login.consultant.ru/link/?req=doc&amp;base=RLAW123&amp;n=276930&amp;dst=100012" TargetMode="External"/><Relationship Id="rId10" Type="http://schemas.openxmlformats.org/officeDocument/2006/relationships/hyperlink" Target="https://login.consultant.ru/link/?req=doc&amp;base=RLAW123&amp;n=345204" TargetMode="External"/><Relationship Id="rId4" Type="http://schemas.openxmlformats.org/officeDocument/2006/relationships/hyperlink" Target="https://login.consultant.ru/link/?req=doc&amp;base=RLAW123&amp;n=276930&amp;dst=100005" TargetMode="Externa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RLAW123&amp;n=27693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3370</Words>
  <Characters>19210</Characters>
  <Application>Microsoft Office Word</Application>
  <DocSecurity>0</DocSecurity>
  <Lines>160</Lines>
  <Paragraphs>45</Paragraphs>
  <ScaleCrop>false</ScaleCrop>
  <Company/>
  <LinksUpToDate>false</LinksUpToDate>
  <CharactersWithSpaces>22535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Белоусова</dc:creator>
  <cp:lastModifiedBy>Белоусова</cp:lastModifiedBy>
  <cp:revision>1</cp:revision>
  <dcterms:created xsi:type="dcterms:W3CDTF">2025-09-09T02:16:00Z</dcterms:created>
  <dcterms:modified xsi:type="dcterms:W3CDTF">2025-09-09T02:18:00Z</dcterms:modified>
</cp:coreProperties>
</file>