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54072" w:rsidRDefault="0015407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54072">
        <w:rPr>
          <w:rFonts w:ascii="Times New Roman" w:hAnsi="Times New Roman" w:cs="Times New Roman"/>
          <w:b/>
          <w:bCs/>
          <w:color w:val="000000"/>
        </w:rPr>
        <w:t>Извещение</w:t>
      </w:r>
      <w:r w:rsidRPr="001540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54072">
        <w:rPr>
          <w:rFonts w:ascii="Times New Roman" w:hAnsi="Times New Roman" w:cs="Times New Roman"/>
          <w:b/>
          <w:bCs/>
          <w:color w:val="000000"/>
        </w:rPr>
        <w:t>о</w:t>
      </w:r>
      <w:r w:rsidRPr="001540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54072">
        <w:rPr>
          <w:rFonts w:ascii="Times New Roman" w:hAnsi="Times New Roman" w:cs="Times New Roman"/>
          <w:b/>
          <w:bCs/>
          <w:color w:val="000000"/>
        </w:rPr>
        <w:t>проведении</w:t>
      </w:r>
      <w:r w:rsidRPr="001540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54072">
        <w:rPr>
          <w:rFonts w:ascii="Times New Roman" w:hAnsi="Times New Roman" w:cs="Times New Roman"/>
          <w:b/>
          <w:bCs/>
          <w:color w:val="000000"/>
        </w:rPr>
        <w:t>торгов</w:t>
      </w:r>
      <w:r w:rsidRPr="001540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54072">
        <w:rPr>
          <w:rFonts w:ascii="Times New Roman" w:hAnsi="Times New Roman" w:cs="Times New Roman"/>
          <w:b/>
          <w:bCs/>
          <w:color w:val="000000"/>
        </w:rPr>
        <w:t>№</w:t>
      </w:r>
      <w:r w:rsidRPr="00154072">
        <w:rPr>
          <w:rFonts w:ascii="Times New Roman" w:hAnsi="Times New Roman" w:cs="Times New Roman"/>
          <w:b/>
          <w:bCs/>
          <w:color w:val="000000"/>
        </w:rPr>
        <w:t xml:space="preserve"> 201119/2896549/05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Идентификатор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формы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Наимено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вание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формы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Открытый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Сайт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размещения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информации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торгах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http://torgi.gov.ru/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Количество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лотов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создания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извещения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20.11.2019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публикации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22.11.2019</w:t>
            </w:r>
          </w:p>
        </w:tc>
      </w:tr>
      <w:tr w:rsidR="00000000" w:rsidRP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последнего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изменения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22.11.2019</w:t>
            </w:r>
          </w:p>
        </w:tc>
      </w:tr>
    </w:tbl>
    <w:p w:rsidR="00000000" w:rsidRPr="00154072" w:rsidRDefault="00154072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Контактная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информация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организатор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а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Наименование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организации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ЗАКРЫТОГО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АДМИНИСТРАТИВНО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ТЕРРИТОРИАЛЬНОГО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ОБРАЗОВАНИЯ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ГОРОД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Адрес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662971,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 21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Телефон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+7 (3919) 722074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Факс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+7 (3919) 746032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E-mail: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kancel@adm.k26.ru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Контактное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лицо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БРАТЫШЕВА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НАТАЛЬЯ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ВИКТОРОВНА</w:t>
            </w:r>
          </w:p>
        </w:tc>
      </w:tr>
    </w:tbl>
    <w:p w:rsidR="00000000" w:rsidRPr="00154072" w:rsidRDefault="00154072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Условия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проведения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Комиссия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Постоянно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действующей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комиссии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отбору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управляющей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организации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управления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многоквартирным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домом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Срок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порядок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предоста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вления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документации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торгах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предоставляется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течение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рабочих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дней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даты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получения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заявления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предоставлении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поданного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письменной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форме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22.11.2019,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адресу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.21,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412.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Конкурсную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документацию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можно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получить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организатора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08-30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12-30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после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предварительного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уведомления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телефону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76-55-23,76-55-43,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14-00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17-30 -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без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уведомления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вход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свободный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),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после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размещения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извещения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офи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циальном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сайте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сети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Интернет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окончания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срока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подачи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заявок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себе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иметь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электронный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носитель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).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Плата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предоставление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установлена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Размер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платы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документацию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руб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начала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подачи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25.11.2019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время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окончания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подачи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25.12.2019 14:10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порядок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подачи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участие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662971,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Российская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Федерация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.21,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412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здания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ЗАТО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заинтересованное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лицо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подает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заявку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форме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установленной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соответствии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Приложением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3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Заявка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подается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письменной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форме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запечатанном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конверт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указанием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наименования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конкурса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Срок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отказа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проведения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30.12.2019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время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вскрытия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конвертов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25.12.2019 14:10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</w:t>
            </w:r>
            <w:bookmarkStart w:id="0" w:name="_GoBack"/>
            <w:bookmarkEnd w:id="0"/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сто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вскрытия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конвертов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Российская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Федерация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.21,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327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ЗАТО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рассмотрения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27.12.2019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рассмотрения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Российская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Федерация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.21,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327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здания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ЗАТО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Дата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проведения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30.12.2019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время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проведения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Российская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Федерация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22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Партсъезда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.21,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327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здания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Администрации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ЗАТО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14-30.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Проект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соглашения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изменений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Изменения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ргам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вносились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разъяснений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lastRenderedPageBreak/>
        <w:t>Запросов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на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разъяснение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поступало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протоколов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внесены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протоколы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Реестр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</w:p>
    <w:p w:rsidR="00000000" w:rsidRPr="00154072" w:rsidRDefault="00154072" w:rsidP="00154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Жалоб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по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торгам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не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зарегистрировано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4"/>
        </w:rPr>
        <w:t>.</w:t>
      </w:r>
    </w:p>
    <w:p w:rsidR="00000000" w:rsidRPr="00154072" w:rsidRDefault="00154072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54072">
        <w:rPr>
          <w:rFonts w:ascii="Times New Roman" w:hAnsi="Times New Roman" w:cs="Times New Roman"/>
          <w:b/>
          <w:bCs/>
          <w:color w:val="000000"/>
          <w:szCs w:val="24"/>
        </w:rPr>
        <w:t>Лот</w:t>
      </w:r>
      <w:r w:rsidRPr="00154072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color w:val="000000"/>
          <w:szCs w:val="24"/>
        </w:rPr>
        <w:t>№</w:t>
      </w:r>
      <w:r w:rsidRPr="00154072">
        <w:rPr>
          <w:rFonts w:ascii="Times New Roman" w:hAnsi="Times New Roman" w:cs="Times New Roman"/>
          <w:b/>
          <w:bCs/>
          <w:color w:val="000000"/>
          <w:szCs w:val="24"/>
        </w:rPr>
        <w:t xml:space="preserve"> 1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246"/>
      </w:tblGrid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Статус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Объявлен</w:t>
            </w:r>
          </w:p>
        </w:tc>
      </w:tr>
    </w:tbl>
    <w:p w:rsidR="00000000" w:rsidRPr="00154072" w:rsidRDefault="00154072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Общая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информация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по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лоту</w:t>
      </w:r>
      <w:r w:rsidRPr="0015407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: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Предмет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торгов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Право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заключения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договора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управления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многоквартирным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домом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Основание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проведения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Часть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статьи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163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Жилищного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кодекса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Российской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Федерации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доля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ЗАТО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праве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общей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собственности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общее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имущество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составляет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более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чем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50%),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постановление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Правительства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РФ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06.02.2006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75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«О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порядке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проведения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органом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местного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самоуправления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открытого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отбору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управляющей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организации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управления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многоквартирным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домом»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Страна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размещения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РОССИЯ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Местоположение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Красноярский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кра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Железногорск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Додоново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Полевая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.18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Детальное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местоположение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.18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Ссылка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карту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Характеристики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объекта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Год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постройки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1961.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Количество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этажей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этажа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Количество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квартир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15.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Площадь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жилых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помещений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общая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площадь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квартир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)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528,10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Виды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благоустройства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оборудован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отоплением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холодным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горячим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водоснабжением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электроснабжением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ванными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напольными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электроплитами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вентиляцией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телефонными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сетями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оборудованием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сетями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проводного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радиовещания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Серия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тип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постройки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деревянный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из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бруса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Кадастровый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номер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24 58 000000 00 2481.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Площадь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земельного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участка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входящего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состав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общего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имущества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многоквартирном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доме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1573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Кадастровый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номер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земельного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участка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: 24:58:0501002:502.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Срок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договора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Лет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3,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месяцев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: 0,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дней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: 0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Перечень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коммунальных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услуг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Холодное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водоснабжение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горячее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водоснабжение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водоотведение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централизованное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отсутствует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части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квартир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имеются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септики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обслуживаемые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за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счет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средств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жильцов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),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электроснабжение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тепловая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энергия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Наименовани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обязательных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работ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услуг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содержанию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ремонту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 w:rsidP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Наименования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указаны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перечне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работ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услуг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Приложение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2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конкурсной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документации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).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Валюта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лота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рубли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Размер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платы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содержание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ремонт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жилого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помещения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валюте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лота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30,78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руб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000000" w:rsidRPr="00154072" w:rsidTr="00154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Размер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обеспе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чения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заявки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на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участие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конкурсе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валюте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лота</w:t>
            </w:r>
            <w:r w:rsidRPr="00154072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54072" w:rsidRDefault="001540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 xml:space="preserve">812,75 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руб</w:t>
            </w:r>
            <w:r w:rsidRPr="0015407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</w:tbl>
    <w:p w:rsidR="00000000" w:rsidRDefault="00154072">
      <w:bookmarkStart w:id="1" w:name="last-page"/>
      <w:bookmarkEnd w:id="1"/>
    </w:p>
    <w:sectPr w:rsidR="00000000" w:rsidSect="00154072">
      <w:headerReference w:type="default" r:id="rId6"/>
      <w:pgSz w:w="11905" w:h="16837"/>
      <w:pgMar w:top="426" w:right="141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4072">
      <w:pPr>
        <w:spacing w:after="0" w:line="240" w:lineRule="auto"/>
      </w:pPr>
      <w:r>
        <w:separator/>
      </w:r>
    </w:p>
  </w:endnote>
  <w:endnote w:type="continuationSeparator" w:id="0">
    <w:p w:rsidR="00000000" w:rsidRDefault="0015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4072">
      <w:pPr>
        <w:spacing w:after="0" w:line="240" w:lineRule="auto"/>
      </w:pPr>
      <w:r>
        <w:separator/>
      </w:r>
    </w:p>
  </w:footnote>
  <w:footnote w:type="continuationSeparator" w:id="0">
    <w:p w:rsidR="00000000" w:rsidRDefault="0015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C8"/>
    <w:rsid w:val="00154072"/>
    <w:rsid w:val="0080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70D92-0764-43E2-AE0A-DF5CC975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072"/>
  </w:style>
  <w:style w:type="paragraph" w:styleId="a5">
    <w:name w:val="footer"/>
    <w:basedOn w:val="a"/>
    <w:link w:val="a6"/>
    <w:uiPriority w:val="99"/>
    <w:unhideWhenUsed/>
    <w:rsid w:val="00154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2019-11-22T02:55:00Z</dcterms:created>
  <dcterms:modified xsi:type="dcterms:W3CDTF">2019-11-22T02:56:00Z</dcterms:modified>
</cp:coreProperties>
</file>