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>ного нормативного правового акта: проект постановления Администрации ЗАТО г. Железногорск</w:t>
      </w:r>
      <w:r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06ED">
        <w:rPr>
          <w:rFonts w:ascii="Times New Roman" w:hAnsi="Times New Roman"/>
          <w:sz w:val="28"/>
          <w:szCs w:val="26"/>
        </w:rPr>
        <w:t>«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О внесении изменений в постановление Администрации ЗАТО г. Железногорск от 14.12.2022 № 2659 "Об утверждении административного регламента по предоставлению муниципал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ь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ной услуги «Выдача разрешения на использование земель или земельного учас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т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ка, которые находятся в государственной или муниципальной собс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т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венности, без предоставления земельных участков и установления сервитута, публичного сервитута» на терр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и</w:t>
      </w:r>
      <w:r w:rsidR="00E31C7A" w:rsidRPr="00EE7751">
        <w:rPr>
          <w:rFonts w:ascii="Times New Roman" w:hAnsi="Times New Roman"/>
          <w:sz w:val="28"/>
          <w:szCs w:val="28"/>
          <w:lang w:eastAsia="en-US"/>
        </w:rPr>
        <w:t>тории ЗАТО Железногорск Красноярского</w:t>
      </w:r>
      <w:proofErr w:type="gramEnd"/>
      <w:r w:rsidR="00E31C7A" w:rsidRPr="00EE7751">
        <w:rPr>
          <w:rFonts w:ascii="Times New Roman" w:hAnsi="Times New Roman"/>
          <w:sz w:val="28"/>
          <w:szCs w:val="28"/>
          <w:lang w:eastAsia="en-US"/>
        </w:rPr>
        <w:t xml:space="preserve"> края"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»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 xml:space="preserve">2.  </w:t>
      </w:r>
      <w:proofErr w:type="gramStart"/>
      <w:r w:rsidRPr="00E31C7A">
        <w:rPr>
          <w:rFonts w:ascii="Times New Roman" w:hAnsi="Times New Roman"/>
          <w:sz w:val="28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инвестиционной 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инвестиционной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8F79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31305-FD30-4EBB-BC88-144F4DC8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5</cp:revision>
  <cp:lastPrinted>2025-02-05T04:31:00Z</cp:lastPrinted>
  <dcterms:created xsi:type="dcterms:W3CDTF">2025-02-06T07:42:00Z</dcterms:created>
  <dcterms:modified xsi:type="dcterms:W3CDTF">2025-04-18T10:53:00Z</dcterms:modified>
</cp:coreProperties>
</file>