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784EA1">
        <w:rPr>
          <w:color w:val="000000"/>
          <w:sz w:val="24"/>
          <w:szCs w:val="24"/>
        </w:rPr>
        <w:t xml:space="preserve">30.09.2020 </w:t>
      </w:r>
      <w:r w:rsidRPr="00EF1190">
        <w:rPr>
          <w:color w:val="000000"/>
          <w:sz w:val="24"/>
          <w:szCs w:val="24"/>
        </w:rPr>
        <w:t xml:space="preserve">продажа объекта </w:t>
      </w:r>
      <w:r w:rsidR="00784EA1">
        <w:rPr>
          <w:color w:val="000000"/>
          <w:sz w:val="24"/>
          <w:szCs w:val="24"/>
        </w:rPr>
        <w:t>через аукцион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612014"/>
    <w:rsid w:val="00635DB2"/>
    <w:rsid w:val="00784EA1"/>
    <w:rsid w:val="008C135C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2020-10-08T09:34:00Z</dcterms:modified>
</cp:coreProperties>
</file>