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0021CB" w:rsidRDefault="00AC54E0" w:rsidP="00AC54E0">
      <w:pPr>
        <w:widowControl w:val="0"/>
        <w:jc w:val="center"/>
        <w:outlineLvl w:val="0"/>
        <w:rPr>
          <w:b/>
        </w:rPr>
      </w:pPr>
      <w:r w:rsidRPr="000021CB">
        <w:rPr>
          <w:b/>
        </w:rPr>
        <w:t xml:space="preserve">ИНФОРМАЦИОННОЕ СООБЩЕНИЕ </w:t>
      </w:r>
    </w:p>
    <w:p w:rsidR="00AC54E0" w:rsidRPr="00F82FCC" w:rsidRDefault="00AC54E0" w:rsidP="00F82FCC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F82FCC">
        <w:rPr>
          <w:rFonts w:eastAsia="Calibri"/>
          <w:b/>
          <w:color w:val="000000"/>
        </w:rPr>
        <w:t xml:space="preserve">Комитет по управлению муниципальным имуществом  </w:t>
      </w:r>
      <w:proofErr w:type="gramStart"/>
      <w:r w:rsidR="00351EE7" w:rsidRPr="00F82FCC">
        <w:rPr>
          <w:rFonts w:eastAsia="Calibri"/>
          <w:b/>
          <w:color w:val="000000"/>
        </w:rPr>
        <w:t>А</w:t>
      </w:r>
      <w:r w:rsidRPr="00F82FCC">
        <w:rPr>
          <w:rFonts w:eastAsia="Calibri"/>
          <w:b/>
          <w:color w:val="000000"/>
        </w:rPr>
        <w:t>дминистрации</w:t>
      </w:r>
      <w:proofErr w:type="gramEnd"/>
      <w:r w:rsidRPr="00F82FCC">
        <w:rPr>
          <w:rFonts w:eastAsia="Calibri"/>
          <w:b/>
          <w:color w:val="000000"/>
        </w:rPr>
        <w:t xml:space="preserve"> </w:t>
      </w:r>
      <w:r w:rsidR="00D37700" w:rsidRPr="00F82FCC">
        <w:rPr>
          <w:rFonts w:eastAsia="Calibri"/>
          <w:b/>
          <w:color w:val="000000"/>
        </w:rPr>
        <w:t xml:space="preserve">ЗАТО  </w:t>
      </w:r>
      <w:r w:rsidR="00351EE7" w:rsidRPr="00F82FCC">
        <w:rPr>
          <w:rFonts w:eastAsia="Calibri"/>
          <w:b/>
          <w:color w:val="000000"/>
        </w:rPr>
        <w:t xml:space="preserve">                             </w:t>
      </w:r>
      <w:r w:rsidR="00D37700" w:rsidRPr="00F82FCC">
        <w:rPr>
          <w:rFonts w:eastAsia="Calibri"/>
          <w:b/>
          <w:color w:val="000000"/>
        </w:rPr>
        <w:t xml:space="preserve">   г.</w:t>
      </w:r>
      <w:r w:rsidRPr="00F82FCC">
        <w:rPr>
          <w:rFonts w:eastAsia="Calibri"/>
          <w:b/>
          <w:color w:val="000000"/>
        </w:rPr>
        <w:t xml:space="preserve"> </w:t>
      </w:r>
      <w:r w:rsidR="00D37700" w:rsidRPr="00F82FCC">
        <w:rPr>
          <w:rFonts w:eastAsia="Calibri"/>
          <w:b/>
          <w:color w:val="000000"/>
        </w:rPr>
        <w:t xml:space="preserve">Железногорск  </w:t>
      </w:r>
      <w:r w:rsidRPr="00F82FCC">
        <w:rPr>
          <w:rFonts w:eastAsia="Calibri"/>
          <w:b/>
          <w:color w:val="000000"/>
        </w:rPr>
        <w:t>сообщает о проведении продажи</w:t>
      </w:r>
      <w:r w:rsidR="00772832" w:rsidRPr="00F82FCC">
        <w:rPr>
          <w:rFonts w:eastAsia="Calibri"/>
          <w:b/>
          <w:color w:val="000000"/>
        </w:rPr>
        <w:t xml:space="preserve"> </w:t>
      </w:r>
      <w:r w:rsidRPr="00F82FCC">
        <w:rPr>
          <w:rFonts w:eastAsia="Calibri"/>
          <w:b/>
          <w:color w:val="000000"/>
        </w:rPr>
        <w:t>муниципального имущества</w:t>
      </w:r>
    </w:p>
    <w:p w:rsidR="00AC54E0" w:rsidRPr="00F82FCC" w:rsidRDefault="0030797F" w:rsidP="00F82FCC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F82FCC">
        <w:rPr>
          <w:rFonts w:eastAsia="Calibri"/>
          <w:b/>
          <w:color w:val="000000"/>
        </w:rPr>
        <w:t>п</w:t>
      </w:r>
      <w:r w:rsidR="00772832" w:rsidRPr="00F82FCC">
        <w:rPr>
          <w:rFonts w:eastAsia="Calibri"/>
          <w:b/>
          <w:color w:val="000000"/>
        </w:rPr>
        <w:t xml:space="preserve">осредством публичного предложения </w:t>
      </w:r>
      <w:r w:rsidR="00AC54E0" w:rsidRPr="00F82FCC">
        <w:rPr>
          <w:rFonts w:eastAsia="Calibri"/>
          <w:b/>
          <w:color w:val="000000"/>
        </w:rPr>
        <w:t xml:space="preserve"> в электронной форме </w:t>
      </w:r>
      <w:r w:rsidR="008A441B" w:rsidRPr="00F82FCC">
        <w:rPr>
          <w:rFonts w:eastAsia="Calibri"/>
          <w:b/>
          <w:color w:val="000000"/>
        </w:rPr>
        <w:t xml:space="preserve">                            </w:t>
      </w:r>
      <w:r w:rsidR="00AC54E0" w:rsidRPr="00F82FCC">
        <w:rPr>
          <w:rFonts w:eastAsia="Calibri"/>
          <w:b/>
          <w:color w:val="000000"/>
        </w:rPr>
        <w:t xml:space="preserve">(извещение на сайте </w:t>
      </w:r>
      <w:hyperlink r:id="rId6" w:history="1">
        <w:r w:rsidR="00AC54E0" w:rsidRPr="00F82FCC">
          <w:rPr>
            <w:rFonts w:eastAsia="Calibri"/>
            <w:b/>
            <w:color w:val="000000"/>
          </w:rPr>
          <w:t>www.torgi.gov.ru</w:t>
        </w:r>
      </w:hyperlink>
      <w:r w:rsidR="00AC54E0" w:rsidRPr="00F82FCC">
        <w:rPr>
          <w:rFonts w:eastAsia="Calibri"/>
          <w:b/>
          <w:color w:val="000000"/>
        </w:rPr>
        <w:t xml:space="preserve"> </w:t>
      </w:r>
      <w:r w:rsidR="00A47EB7" w:rsidRPr="00F82FCC">
        <w:rPr>
          <w:rFonts w:eastAsia="Calibri"/>
          <w:b/>
          <w:color w:val="000000"/>
        </w:rPr>
        <w:t xml:space="preserve">№ </w:t>
      </w:r>
      <w:r w:rsidR="00F82FCC" w:rsidRPr="00F82FCC">
        <w:rPr>
          <w:rFonts w:eastAsia="Calibri"/>
          <w:b/>
          <w:color w:val="000000"/>
        </w:rPr>
        <w:t>21000011480000000027</w:t>
      </w:r>
      <w:hyperlink r:id="rId7" w:history="1"/>
      <w:hyperlink r:id="rId8" w:history="1"/>
      <w:r w:rsidR="00BA0443" w:rsidRPr="00F82FCC">
        <w:rPr>
          <w:rFonts w:eastAsia="Calibri"/>
          <w:b/>
          <w:color w:val="000000"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 w:rsidR="00D3721B"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 w:rsidR="00D3721B">
              <w:rPr>
                <w:rFonts w:eastAsia="Calibri"/>
                <w:color w:val="000000"/>
              </w:rPr>
              <w:t xml:space="preserve">доступный после регистрации в торговой секции </w:t>
            </w:r>
            <w:r w:rsidR="00537F11">
              <w:rPr>
                <w:rFonts w:eastAsia="Calibri"/>
                <w:color w:val="000000"/>
              </w:rPr>
              <w:t>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 w:rsidR="00537F11">
              <w:rPr>
                <w:rFonts w:eastAsia="Calibri"/>
                <w:color w:val="000000"/>
              </w:rPr>
              <w:t xml:space="preserve"> - П</w:t>
            </w:r>
            <w:r>
              <w:rPr>
                <w:rFonts w:eastAsia="Calibri"/>
                <w:color w:val="000000"/>
              </w:rPr>
              <w:t>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 w:rsidR="00D3721B">
              <w:rPr>
                <w:rFonts w:eastAsia="Calibri"/>
                <w:color w:val="000000"/>
              </w:rPr>
              <w:t>/</w:t>
            </w:r>
            <w:r w:rsidR="00537F11">
              <w:rPr>
                <w:rFonts w:eastAsia="Calibri"/>
                <w:color w:val="000000"/>
              </w:rPr>
              <w:t>Инициатор/</w:t>
            </w:r>
            <w:r w:rsidR="00D3721B">
              <w:rPr>
                <w:rFonts w:eastAsia="Calibri"/>
                <w:color w:val="000000"/>
              </w:rPr>
              <w:t>Организатор торгов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t>собственник имущества</w:t>
            </w:r>
            <w:r w:rsidR="00537F11">
              <w:rPr>
                <w:rFonts w:eastAsia="Calibri"/>
                <w:color w:val="000000"/>
              </w:rPr>
              <w:t xml:space="preserve">, обладающий </w:t>
            </w:r>
            <w:r>
              <w:rPr>
                <w:rFonts w:eastAsia="Calibri"/>
                <w:color w:val="000000"/>
              </w:rPr>
              <w:t>соответствующи</w:t>
            </w:r>
            <w:r w:rsidR="00537F11">
              <w:rPr>
                <w:rFonts w:eastAsia="Calibri"/>
                <w:color w:val="000000"/>
              </w:rPr>
              <w:t>ми</w:t>
            </w:r>
            <w:r>
              <w:rPr>
                <w:rFonts w:eastAsia="Calibri"/>
                <w:color w:val="000000"/>
              </w:rPr>
              <w:t xml:space="preserve"> </w:t>
            </w:r>
            <w:r w:rsidR="00537F11">
              <w:rPr>
                <w:rFonts w:eastAsia="Calibri"/>
                <w:color w:val="000000"/>
              </w:rPr>
              <w:t xml:space="preserve">полномочиями </w:t>
            </w:r>
            <w:r>
              <w:rPr>
                <w:rFonts w:eastAsia="Calibri"/>
                <w:color w:val="000000"/>
              </w:rPr>
              <w:t xml:space="preserve">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по</w:t>
            </w:r>
            <w:r w:rsidR="00537F11">
              <w:rPr>
                <w:rFonts w:eastAsia="Calibri"/>
                <w:color w:val="000000"/>
              </w:rPr>
              <w:t xml:space="preserve"> инициированию и </w:t>
            </w:r>
            <w:r>
              <w:rPr>
                <w:rFonts w:eastAsia="Calibri"/>
                <w:color w:val="000000"/>
              </w:rPr>
              <w:t xml:space="preserve"> организации </w:t>
            </w:r>
            <w:r w:rsidR="00537F11">
              <w:rPr>
                <w:rFonts w:eastAsia="Calibri"/>
                <w:color w:val="000000"/>
              </w:rPr>
              <w:t>торгов</w:t>
            </w:r>
            <w:r>
              <w:rPr>
                <w:rFonts w:eastAsia="Calibri"/>
                <w:color w:val="000000"/>
              </w:rPr>
              <w:t xml:space="preserve"> </w:t>
            </w:r>
            <w:r w:rsidR="00D3721B">
              <w:rPr>
                <w:rFonts w:eastAsia="Calibri"/>
                <w:color w:val="000000"/>
              </w:rPr>
              <w:t xml:space="preserve">– </w:t>
            </w:r>
            <w:proofErr w:type="gramStart"/>
            <w:r w:rsidR="00D3721B">
              <w:rPr>
                <w:rFonts w:eastAsia="Calibri"/>
                <w:color w:val="000000"/>
              </w:rPr>
              <w:t>Администрация</w:t>
            </w:r>
            <w:proofErr w:type="gramEnd"/>
            <w:r w:rsidR="00D3721B">
              <w:rPr>
                <w:rFonts w:eastAsia="Calibri"/>
                <w:color w:val="000000"/>
              </w:rPr>
              <w:t xml:space="preserve"> ЗАТО г. Железногорск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568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Default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568" w:type="dxa"/>
          </w:tcPr>
          <w:p w:rsidR="00537F11" w:rsidRDefault="00537F11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Pr="0087350D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9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4716B6" w:rsidRPr="0087350D" w:rsidTr="002137AC">
        <w:trPr>
          <w:trHeight w:val="112"/>
          <w:jc w:val="center"/>
        </w:trPr>
        <w:tc>
          <w:tcPr>
            <w:tcW w:w="3295" w:type="dxa"/>
          </w:tcPr>
          <w:p w:rsidR="004716B6" w:rsidRDefault="004716B6" w:rsidP="004716B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568" w:type="dxa"/>
          </w:tcPr>
          <w:p w:rsidR="004716B6" w:rsidRDefault="001D4415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10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6D415D">
        <w:rPr>
          <w:b/>
          <w:iCs/>
        </w:rPr>
        <w:t xml:space="preserve">продажи </w:t>
      </w:r>
      <w:r w:rsidR="006D415D" w:rsidRPr="0087350D">
        <w:rPr>
          <w:b/>
          <w:iCs/>
        </w:rPr>
        <w:t>муниципального имущества</w:t>
      </w:r>
      <w:r w:rsidR="006D415D" w:rsidRPr="0087350D">
        <w:rPr>
          <w:b/>
        </w:rPr>
        <w:t xml:space="preserve"> </w:t>
      </w:r>
      <w:r w:rsidR="006D415D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11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2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BE5B2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</w:t>
      </w:r>
      <w:r w:rsidR="00AC54E0" w:rsidRPr="00D37700">
        <w:rPr>
          <w:color w:val="000000"/>
        </w:rPr>
        <w:lastRenderedPageBreak/>
        <w:t xml:space="preserve">постановлением Правительства Российской Федерации от 27.08.2012 № 860, </w:t>
      </w:r>
      <w:r w:rsidR="00D37700" w:rsidRPr="00D37700">
        <w:t>решени</w:t>
      </w:r>
      <w:r w:rsidR="00D7441B">
        <w:t>е</w:t>
      </w:r>
      <w:r w:rsidR="00D37700" w:rsidRPr="00D37700">
        <w:t xml:space="preserve">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</w:t>
      </w:r>
      <w:proofErr w:type="gramStart"/>
      <w:r w:rsidR="00D37700" w:rsidRPr="00D37700">
        <w:t>территории</w:t>
      </w:r>
      <w:proofErr w:type="gramEnd"/>
      <w:r w:rsidR="00D37700" w:rsidRPr="00D37700">
        <w:t xml:space="preserve"> ЗАТО Железногорск Красноярского края»</w:t>
      </w:r>
      <w:r w:rsidR="00D5091A">
        <w:t xml:space="preserve">, </w:t>
      </w:r>
      <w:r w:rsidR="004E7E56" w:rsidRPr="00D5091A">
        <w:t>решением Совета депутатов ЗАТО</w:t>
      </w:r>
      <w:r>
        <w:t xml:space="preserve">                      </w:t>
      </w:r>
      <w:r w:rsidR="004E7E56" w:rsidRPr="00D5091A">
        <w:t xml:space="preserve"> </w:t>
      </w:r>
      <w:r w:rsidR="004E7E56">
        <w:t xml:space="preserve"> </w:t>
      </w:r>
      <w:r w:rsidR="004E7E56" w:rsidRPr="00D5091A">
        <w:t xml:space="preserve">г. Железногорск от </w:t>
      </w:r>
      <w:r w:rsidR="00D7441B">
        <w:t>16.11.2021</w:t>
      </w:r>
      <w:r w:rsidR="004E7E56" w:rsidRPr="00D5091A">
        <w:t xml:space="preserve"> № </w:t>
      </w:r>
      <w:r w:rsidR="00D7441B">
        <w:t>12</w:t>
      </w:r>
      <w:r w:rsidR="004E7E56">
        <w:t>-</w:t>
      </w:r>
      <w:r w:rsidR="00D7441B">
        <w:t>1</w:t>
      </w:r>
      <w:r w:rsidR="004E7E56">
        <w:t>26</w:t>
      </w:r>
      <w:r w:rsidR="004E7E56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4E7E56">
        <w:t>2</w:t>
      </w:r>
      <w:r w:rsidR="00D7441B">
        <w:t>2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="00AC54E0" w:rsidRPr="0087350D">
        <w:rPr>
          <w:color w:val="000000"/>
        </w:rPr>
        <w:t>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13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DC3EAD">
        <w:rPr>
          <w:rFonts w:ascii="Times New Roman" w:hAnsi="Times New Roman"/>
          <w:b w:val="0"/>
          <w:i w:val="0"/>
          <w:sz w:val="24"/>
          <w:szCs w:val="24"/>
        </w:rPr>
        <w:t>05.09</w:t>
      </w:r>
      <w:r w:rsidR="0018085F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D7441B">
        <w:rPr>
          <w:rFonts w:ascii="Times New Roman" w:hAnsi="Times New Roman"/>
          <w:b w:val="0"/>
          <w:i w:val="0"/>
          <w:sz w:val="24"/>
          <w:szCs w:val="24"/>
        </w:rPr>
        <w:t xml:space="preserve">2022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A47EB7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DC3EAD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7B4F36"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и «</w:t>
      </w:r>
      <w:r w:rsidR="00BE5B2E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Об условиях приватизации 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 xml:space="preserve">нежилого помещения № </w:t>
      </w:r>
      <w:r w:rsidR="007B4F36">
        <w:rPr>
          <w:rFonts w:ascii="Times New Roman" w:hAnsi="Times New Roman"/>
          <w:b w:val="0"/>
          <w:i w:val="0"/>
          <w:sz w:val="24"/>
          <w:szCs w:val="24"/>
        </w:rPr>
        <w:t>70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 xml:space="preserve"> по ул. </w:t>
      </w:r>
      <w:r w:rsidR="007B4F36">
        <w:rPr>
          <w:rFonts w:ascii="Times New Roman" w:hAnsi="Times New Roman"/>
          <w:b w:val="0"/>
          <w:i w:val="0"/>
          <w:sz w:val="24"/>
          <w:szCs w:val="24"/>
        </w:rPr>
        <w:t>Свердлова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 xml:space="preserve">, д. </w:t>
      </w:r>
      <w:r w:rsidR="007B4F36"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 xml:space="preserve">2.3. Предмет </w:t>
      </w:r>
      <w:r w:rsidR="00772832">
        <w:rPr>
          <w:b/>
        </w:rPr>
        <w:t>продажи</w:t>
      </w:r>
      <w:r w:rsidRPr="00D51EB0">
        <w:t xml:space="preserve">: </w:t>
      </w:r>
    </w:p>
    <w:p w:rsidR="00BE5B2E" w:rsidRPr="00F30899" w:rsidRDefault="001A4F82" w:rsidP="00BE5B2E">
      <w:pPr>
        <w:ind w:left="360"/>
        <w:jc w:val="both"/>
      </w:pPr>
      <w:r w:rsidRPr="00D51EB0">
        <w:rPr>
          <w:b/>
        </w:rPr>
        <w:t xml:space="preserve"> </w:t>
      </w:r>
      <w:r w:rsidR="00BE5B2E" w:rsidRPr="00F30899">
        <w:rPr>
          <w:b/>
        </w:rPr>
        <w:t>Объект</w:t>
      </w:r>
      <w:r w:rsidR="00BE5B2E" w:rsidRPr="00F30899">
        <w:t xml:space="preserve"> –  </w:t>
      </w:r>
      <w:r w:rsidR="00BE5B2E">
        <w:t>нежилое помещение</w:t>
      </w:r>
      <w:r w:rsidR="00BE5B2E" w:rsidRPr="00F30899">
        <w:t>;</w:t>
      </w:r>
    </w:p>
    <w:p w:rsidR="00BE5B2E" w:rsidRPr="00F30899" w:rsidRDefault="00BE5B2E" w:rsidP="00BE5B2E">
      <w:pPr>
        <w:ind w:left="360"/>
        <w:jc w:val="both"/>
      </w:pPr>
      <w:r w:rsidRPr="00F30899">
        <w:rPr>
          <w:b/>
        </w:rPr>
        <w:t xml:space="preserve"> </w:t>
      </w:r>
      <w:proofErr w:type="gramStart"/>
      <w:r w:rsidRPr="00F30899">
        <w:rPr>
          <w:b/>
        </w:rPr>
        <w:t xml:space="preserve">Адрес  – </w:t>
      </w:r>
      <w:r w:rsidRPr="00F30899">
        <w:t>Российская Федерация, Красноярский край, ЗАТО</w:t>
      </w:r>
      <w:r>
        <w:t xml:space="preserve"> </w:t>
      </w:r>
      <w:r w:rsidRPr="00F30899">
        <w:t xml:space="preserve">Железногорск, </w:t>
      </w:r>
      <w:r>
        <w:t xml:space="preserve">г. Железногорск, ул. </w:t>
      </w:r>
      <w:r w:rsidR="007B4F36">
        <w:t>Свердлова</w:t>
      </w:r>
      <w:r>
        <w:t xml:space="preserve">, д. </w:t>
      </w:r>
      <w:r w:rsidR="007B4F36">
        <w:t>7</w:t>
      </w:r>
      <w:r>
        <w:t xml:space="preserve">, </w:t>
      </w:r>
      <w:proofErr w:type="spellStart"/>
      <w:r>
        <w:t>пом</w:t>
      </w:r>
      <w:proofErr w:type="spellEnd"/>
      <w:r>
        <w:t xml:space="preserve">. </w:t>
      </w:r>
      <w:r w:rsidR="007B4F36">
        <w:t>70</w:t>
      </w:r>
      <w:r w:rsidRPr="00F30899">
        <w:t>.</w:t>
      </w:r>
      <w:proofErr w:type="gramEnd"/>
    </w:p>
    <w:p w:rsidR="00BE5B2E" w:rsidRPr="00F30899" w:rsidRDefault="00BE5B2E" w:rsidP="00BE5B2E">
      <w:pPr>
        <w:ind w:firstLine="284"/>
        <w:jc w:val="both"/>
      </w:pPr>
      <w:r w:rsidRPr="00F30899">
        <w:rPr>
          <w:b/>
        </w:rPr>
        <w:t xml:space="preserve"> Площадь – </w:t>
      </w:r>
      <w:r w:rsidR="007B4F36">
        <w:t>310,8</w:t>
      </w:r>
      <w:r>
        <w:t xml:space="preserve"> </w:t>
      </w:r>
      <w:r w:rsidRPr="00F30899">
        <w:t>кв. метров;</w:t>
      </w:r>
    </w:p>
    <w:p w:rsidR="00BE5B2E" w:rsidRDefault="00BE5B2E" w:rsidP="00BE5B2E">
      <w:pPr>
        <w:ind w:firstLine="284"/>
        <w:jc w:val="both"/>
      </w:pPr>
      <w:r w:rsidRPr="00F30899">
        <w:rPr>
          <w:b/>
        </w:rPr>
        <w:t xml:space="preserve"> Назначение </w:t>
      </w:r>
      <w:r w:rsidRPr="00F30899">
        <w:t xml:space="preserve">– </w:t>
      </w:r>
      <w:r>
        <w:t>нежилое</w:t>
      </w:r>
      <w:r w:rsidRPr="00F30899">
        <w:t>.</w:t>
      </w:r>
    </w:p>
    <w:p w:rsidR="00BE5B2E" w:rsidRPr="006E4E18" w:rsidRDefault="00BE5B2E" w:rsidP="00BE5B2E">
      <w:pPr>
        <w:ind w:firstLine="284"/>
        <w:jc w:val="both"/>
      </w:pPr>
      <w:r>
        <w:t xml:space="preserve"> </w:t>
      </w:r>
      <w:r>
        <w:rPr>
          <w:b/>
        </w:rPr>
        <w:t xml:space="preserve">Этажность </w:t>
      </w:r>
      <w:r>
        <w:t xml:space="preserve">– </w:t>
      </w:r>
      <w:r w:rsidR="007B4F36">
        <w:t>подвал МКД</w:t>
      </w:r>
      <w:r>
        <w:t>.</w:t>
      </w:r>
    </w:p>
    <w:p w:rsidR="007B4F36" w:rsidRPr="002137AC" w:rsidRDefault="007B4F36" w:rsidP="007B4F36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Фотоснимки Объекта, выписка из Единого государственного реестра недвижимости в отношении Объекта, прилагаются к настоящему информационному сообщению</w:t>
      </w:r>
      <w:r w:rsidRPr="002137AC">
        <w:rPr>
          <w:sz w:val="24"/>
          <w:szCs w:val="24"/>
        </w:rPr>
        <w:t>.</w:t>
      </w:r>
      <w:r w:rsidRPr="008E0CC4">
        <w:rPr>
          <w:sz w:val="24"/>
          <w:szCs w:val="24"/>
        </w:rPr>
        <w:t xml:space="preserve">  </w:t>
      </w:r>
      <w:r w:rsidRPr="00375CD6">
        <w:rPr>
          <w:sz w:val="24"/>
          <w:szCs w:val="24"/>
        </w:rPr>
        <w:t>Техническое состояние</w:t>
      </w:r>
      <w:r>
        <w:rPr>
          <w:sz w:val="24"/>
          <w:szCs w:val="24"/>
        </w:rPr>
        <w:t xml:space="preserve"> объекта</w:t>
      </w:r>
      <w:r w:rsidRPr="00375CD6">
        <w:rPr>
          <w:sz w:val="24"/>
          <w:szCs w:val="24"/>
        </w:rPr>
        <w:t xml:space="preserve">, </w:t>
      </w:r>
      <w:proofErr w:type="gramStart"/>
      <w:r w:rsidRPr="00375CD6">
        <w:rPr>
          <w:sz w:val="24"/>
          <w:szCs w:val="24"/>
        </w:rPr>
        <w:t>согласно акта</w:t>
      </w:r>
      <w:proofErr w:type="gramEnd"/>
      <w:r w:rsidRPr="00375CD6">
        <w:rPr>
          <w:sz w:val="24"/>
          <w:szCs w:val="24"/>
        </w:rPr>
        <w:t xml:space="preserve"> визуального осмотра от 22.03.2019 (Приложение № </w:t>
      </w:r>
      <w:r>
        <w:rPr>
          <w:sz w:val="24"/>
          <w:szCs w:val="24"/>
        </w:rPr>
        <w:t>4</w:t>
      </w:r>
      <w:r w:rsidRPr="00375CD6">
        <w:rPr>
          <w:sz w:val="24"/>
          <w:szCs w:val="24"/>
        </w:rPr>
        <w:t xml:space="preserve"> к  </w:t>
      </w:r>
      <w:r w:rsidRPr="00375CD6">
        <w:rPr>
          <w:bCs/>
          <w:sz w:val="24"/>
          <w:szCs w:val="24"/>
        </w:rPr>
        <w:t xml:space="preserve"> настоящему информационному сообщению)</w:t>
      </w:r>
      <w:r>
        <w:rPr>
          <w:bCs/>
          <w:sz w:val="24"/>
          <w:szCs w:val="24"/>
        </w:rPr>
        <w:t xml:space="preserve">, </w:t>
      </w:r>
      <w:r w:rsidRPr="00375CD6">
        <w:rPr>
          <w:sz w:val="24"/>
          <w:szCs w:val="24"/>
        </w:rPr>
        <w:t xml:space="preserve">оценивается  как  удовлетворительное. Требуется выполнение следующих работ: </w:t>
      </w:r>
      <w:r>
        <w:rPr>
          <w:sz w:val="24"/>
          <w:szCs w:val="24"/>
        </w:rPr>
        <w:t>ремонт входной группы, выборочный ремонт перегородок (в том числе заделка дверных проемов в ком. 5,8), ремонт дверных заполнений, ремонт отделочных покрытий внутренних помещений, устройство сетей электроснабжения, устройство системы автоматической пожарной сигнализации и системы оповещения людей</w:t>
      </w:r>
      <w:r w:rsidRPr="00375CD6">
        <w:rPr>
          <w:sz w:val="24"/>
          <w:szCs w:val="24"/>
        </w:rPr>
        <w:t>. Объект расположен в подвале жилого многоквартирного дома по адресу:</w:t>
      </w:r>
      <w:r>
        <w:rPr>
          <w:sz w:val="24"/>
          <w:szCs w:val="24"/>
        </w:rPr>
        <w:t xml:space="preserve"> </w:t>
      </w:r>
      <w:proofErr w:type="gramStart"/>
      <w:r w:rsidRPr="00375CD6">
        <w:rPr>
          <w:sz w:val="24"/>
          <w:szCs w:val="24"/>
        </w:rPr>
        <w:t>г</w:t>
      </w:r>
      <w:proofErr w:type="gramEnd"/>
      <w:r w:rsidRPr="00375CD6">
        <w:rPr>
          <w:sz w:val="24"/>
          <w:szCs w:val="24"/>
        </w:rPr>
        <w:t xml:space="preserve">. Железногорск, ул. </w:t>
      </w:r>
      <w:r>
        <w:rPr>
          <w:sz w:val="24"/>
          <w:szCs w:val="24"/>
        </w:rPr>
        <w:t>Свердлова</w:t>
      </w:r>
      <w:r w:rsidRPr="00375CD6">
        <w:rPr>
          <w:sz w:val="24"/>
          <w:szCs w:val="24"/>
        </w:rPr>
        <w:t xml:space="preserve">, д. </w:t>
      </w:r>
      <w:r>
        <w:rPr>
          <w:sz w:val="24"/>
          <w:szCs w:val="24"/>
        </w:rPr>
        <w:t>7</w:t>
      </w:r>
      <w:r w:rsidRPr="00375CD6">
        <w:rPr>
          <w:sz w:val="24"/>
          <w:szCs w:val="24"/>
        </w:rPr>
        <w:t>, введенного в эксплуатацию  в 196</w:t>
      </w:r>
      <w:r>
        <w:rPr>
          <w:sz w:val="24"/>
          <w:szCs w:val="24"/>
        </w:rPr>
        <w:t>3</w:t>
      </w:r>
      <w:r w:rsidRPr="00375CD6">
        <w:rPr>
          <w:sz w:val="24"/>
          <w:szCs w:val="24"/>
        </w:rPr>
        <w:t>г</w:t>
      </w:r>
      <w:r w:rsidRPr="008E0CC4">
        <w:rPr>
          <w:sz w:val="24"/>
          <w:szCs w:val="24"/>
        </w:rPr>
        <w:t>. Помещение имеет отдельны</w:t>
      </w:r>
      <w:r>
        <w:rPr>
          <w:sz w:val="24"/>
          <w:szCs w:val="24"/>
        </w:rPr>
        <w:t>й</w:t>
      </w:r>
      <w:r w:rsidRPr="008E0CC4">
        <w:rPr>
          <w:sz w:val="24"/>
          <w:szCs w:val="24"/>
        </w:rPr>
        <w:t xml:space="preserve"> вход</w:t>
      </w:r>
      <w:r>
        <w:rPr>
          <w:sz w:val="24"/>
          <w:szCs w:val="24"/>
        </w:rPr>
        <w:t xml:space="preserve"> с территории двора многоквартирного жилого дома</w:t>
      </w:r>
      <w:r w:rsidRPr="008E0CC4">
        <w:rPr>
          <w:sz w:val="24"/>
          <w:szCs w:val="24"/>
        </w:rPr>
        <w:t xml:space="preserve">, имеются подъездные пути, парковка. </w:t>
      </w: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расположения МКД, в котором расположен Объект, имеются здания как жилого, так и нежилого назначения. Социальная и экономическая инфраструктуры в районе Объекта  развиты. Обременения в отношении Объекта отсутствуют.</w:t>
      </w:r>
    </w:p>
    <w:p w:rsidR="00BE5B2E" w:rsidRPr="00231148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BE5B2E" w:rsidRDefault="00BE5B2E" w:rsidP="00BE5B2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</w:t>
      </w:r>
    </w:p>
    <w:p w:rsidR="007B4F36" w:rsidRDefault="007B4F36" w:rsidP="007B4F36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отсутствием заявок  на участие в приватизации были признаны несостоявшимися продажи:</w:t>
      </w:r>
    </w:p>
    <w:p w:rsidR="007B4F36" w:rsidRDefault="007B4F36" w:rsidP="007B4F36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- 18.02.2020, 30.09.2020, 03.02.2021, 28.07.2021, 29.07.2022 через аукцион;</w:t>
      </w:r>
    </w:p>
    <w:p w:rsidR="007B4F36" w:rsidRPr="00EF1190" w:rsidRDefault="007B4F36" w:rsidP="007B4F36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- 27.12.2021  посредством публичного предложения</w:t>
      </w:r>
      <w:r w:rsidRPr="00EF1190">
        <w:rPr>
          <w:color w:val="000000"/>
          <w:sz w:val="24"/>
          <w:szCs w:val="24"/>
        </w:rPr>
        <w:t>.</w:t>
      </w:r>
    </w:p>
    <w:p w:rsidR="007B4F36" w:rsidRDefault="007B4F36" w:rsidP="00AC54E0">
      <w:pPr>
        <w:widowControl w:val="0"/>
        <w:ind w:firstLine="709"/>
        <w:jc w:val="both"/>
        <w:rPr>
          <w:b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E24C3F">
        <w:t xml:space="preserve">продажа посредством публичного предложения </w:t>
      </w:r>
      <w:r w:rsidRPr="00D51EB0">
        <w:t>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BE433F">
        <w:rPr>
          <w:b/>
        </w:rPr>
        <w:t>Ц</w:t>
      </w:r>
      <w:r w:rsidRPr="00D51EB0">
        <w:rPr>
          <w:b/>
        </w:rPr>
        <w:t xml:space="preserve">ена продажи муниципального имущества: </w:t>
      </w:r>
    </w:p>
    <w:p w:rsidR="001A4F82" w:rsidRDefault="00BE433F" w:rsidP="000D2202">
      <w:pPr>
        <w:ind w:left="360" w:hanging="76"/>
        <w:jc w:val="both"/>
      </w:pPr>
      <w:r>
        <w:rPr>
          <w:b/>
        </w:rPr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7B4F36">
        <w:t>1 560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BE433F" w:rsidRPr="00D51EB0" w:rsidRDefault="00BE433F" w:rsidP="000D2202">
      <w:pPr>
        <w:ind w:left="360" w:hanging="76"/>
        <w:jc w:val="both"/>
      </w:pPr>
      <w:r>
        <w:rPr>
          <w:b/>
        </w:rPr>
        <w:t xml:space="preserve">Цена отсечения </w:t>
      </w:r>
      <w:r w:rsidR="00651F71">
        <w:t>–</w:t>
      </w:r>
      <w:r>
        <w:t xml:space="preserve"> </w:t>
      </w:r>
      <w:r w:rsidR="007B4F36">
        <w:t>780</w:t>
      </w:r>
      <w:r w:rsidR="00651F71">
        <w:t xml:space="preserve"> </w:t>
      </w:r>
      <w:r>
        <w:t>000,</w:t>
      </w:r>
      <w:r w:rsidRPr="008E0CC4">
        <w:t>00 рублей</w:t>
      </w:r>
      <w:r>
        <w:t>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407D71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407D71">
        <w:rPr>
          <w:b/>
        </w:rPr>
        <w:t>2.6. Сроки, время подачи заявок, проведения</w:t>
      </w:r>
      <w:r w:rsidRPr="00407D71">
        <w:t xml:space="preserve"> </w:t>
      </w:r>
      <w:r w:rsidR="00BE433F">
        <w:rPr>
          <w:b/>
        </w:rPr>
        <w:t>продажи посредством публичного предложения</w:t>
      </w:r>
      <w:r w:rsidRPr="00407D71">
        <w:rPr>
          <w:b/>
        </w:rPr>
        <w:t xml:space="preserve"> в электронной форме, подведения итогов </w:t>
      </w:r>
      <w:r w:rsidR="00BE433F">
        <w:rPr>
          <w:b/>
        </w:rPr>
        <w:t>продажи</w:t>
      </w:r>
      <w:r w:rsidRPr="00407D71">
        <w:rPr>
          <w:b/>
        </w:rPr>
        <w:t>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Указанное в настоящем информационном сообщении время – московское.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lastRenderedPageBreak/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137102">
        <w:rPr>
          <w:b/>
        </w:rPr>
        <w:t>Дата начала приема заявок</w:t>
      </w:r>
      <w:r w:rsidRPr="00137102">
        <w:t xml:space="preserve"> на участие в </w:t>
      </w:r>
      <w:r w:rsidR="00BE433F">
        <w:t>продаже посредством публичного предложения</w:t>
      </w:r>
      <w:r w:rsidRPr="00137102">
        <w:t xml:space="preserve"> – </w:t>
      </w:r>
      <w:r w:rsidR="00431EEE" w:rsidRPr="00137102">
        <w:rPr>
          <w:b/>
        </w:rPr>
        <w:t>с 0</w:t>
      </w:r>
      <w:r w:rsidR="00137102">
        <w:rPr>
          <w:b/>
        </w:rPr>
        <w:t>4</w:t>
      </w:r>
      <w:r w:rsidR="00431EEE" w:rsidRPr="00137102">
        <w:rPr>
          <w:b/>
        </w:rPr>
        <w:t xml:space="preserve"> час. 00  мин. «</w:t>
      </w:r>
      <w:r w:rsidR="00DC3EAD">
        <w:rPr>
          <w:b/>
        </w:rPr>
        <w:t>14</w:t>
      </w:r>
      <w:r w:rsidRPr="00137102">
        <w:rPr>
          <w:b/>
        </w:rPr>
        <w:t xml:space="preserve">» </w:t>
      </w:r>
      <w:r w:rsidR="00B35E93">
        <w:rPr>
          <w:b/>
        </w:rPr>
        <w:t>сентябр</w:t>
      </w:r>
      <w:r w:rsidR="002761B8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5033AE" w:rsidRPr="00137102">
        <w:rPr>
          <w:b/>
        </w:rPr>
        <w:t>2</w:t>
      </w:r>
      <w:r w:rsidR="00463492" w:rsidRPr="00137102">
        <w:rPr>
          <w:b/>
        </w:rPr>
        <w:t>2</w:t>
      </w:r>
      <w:r w:rsidRPr="00137102">
        <w:rPr>
          <w:b/>
        </w:rPr>
        <w:t xml:space="preserve"> года.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Дата окончания приема заявок</w:t>
      </w:r>
      <w:r w:rsidRPr="00137102">
        <w:t xml:space="preserve"> на участие </w:t>
      </w:r>
      <w:r w:rsidR="00BE433F" w:rsidRPr="00137102">
        <w:t xml:space="preserve">в </w:t>
      </w:r>
      <w:r w:rsidR="00BE433F">
        <w:t xml:space="preserve">продаже посредством публичного предложения </w:t>
      </w:r>
      <w:r w:rsidRPr="00137102">
        <w:t xml:space="preserve"> – </w:t>
      </w:r>
      <w:r w:rsidRPr="00137102">
        <w:rPr>
          <w:b/>
        </w:rPr>
        <w:t xml:space="preserve">в </w:t>
      </w:r>
      <w:r w:rsidR="00355A62" w:rsidRPr="00137102">
        <w:rPr>
          <w:b/>
        </w:rPr>
        <w:t>13</w:t>
      </w:r>
      <w:r w:rsidR="00D45CBE" w:rsidRPr="00137102">
        <w:rPr>
          <w:b/>
        </w:rPr>
        <w:t xml:space="preserve"> час. 00 мин. «</w:t>
      </w:r>
      <w:r w:rsidR="007B4F36">
        <w:rPr>
          <w:b/>
        </w:rPr>
        <w:t>30</w:t>
      </w:r>
      <w:r w:rsidRPr="00137102">
        <w:rPr>
          <w:b/>
        </w:rPr>
        <w:t xml:space="preserve">» </w:t>
      </w:r>
      <w:r w:rsidR="007B4F36">
        <w:rPr>
          <w:b/>
        </w:rPr>
        <w:t>но</w:t>
      </w:r>
      <w:r w:rsidR="00B35E93">
        <w:rPr>
          <w:b/>
        </w:rPr>
        <w:t>ябр</w:t>
      </w:r>
      <w:r w:rsidR="00382D9C" w:rsidRPr="00137102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Pr="00137102">
        <w:rPr>
          <w:b/>
        </w:rPr>
        <w:t xml:space="preserve"> года. 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Рассмотрение заявок и признание претендентов участниками</w:t>
      </w:r>
      <w:r w:rsidRPr="00137102">
        <w:t xml:space="preserve"> </w:t>
      </w:r>
      <w:r w:rsidR="00BE433F">
        <w:rPr>
          <w:b/>
        </w:rPr>
        <w:t xml:space="preserve">продажи посредством публичного предложения </w:t>
      </w:r>
      <w:r w:rsidRPr="00137102">
        <w:t xml:space="preserve"> состоится  </w:t>
      </w:r>
      <w:r w:rsidR="00D45CBE" w:rsidRPr="00137102">
        <w:rPr>
          <w:b/>
        </w:rPr>
        <w:t>«</w:t>
      </w:r>
      <w:r w:rsidR="007B4F36">
        <w:rPr>
          <w:b/>
        </w:rPr>
        <w:t>01</w:t>
      </w:r>
      <w:r w:rsidRPr="00137102">
        <w:rPr>
          <w:b/>
        </w:rPr>
        <w:t xml:space="preserve">» </w:t>
      </w:r>
      <w:r w:rsidR="007B4F36">
        <w:rPr>
          <w:b/>
        </w:rPr>
        <w:t>дека</w:t>
      </w:r>
      <w:r w:rsidR="00B35E93">
        <w:rPr>
          <w:b/>
        </w:rPr>
        <w:t>бр</w:t>
      </w:r>
      <w:r w:rsidR="00382D9C" w:rsidRPr="00137102">
        <w:rPr>
          <w:b/>
        </w:rPr>
        <w:t>я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Pr="00137102">
        <w:rPr>
          <w:b/>
        </w:rPr>
        <w:t xml:space="preserve"> года. </w:t>
      </w:r>
    </w:p>
    <w:p w:rsidR="00AC54E0" w:rsidRPr="00137102" w:rsidRDefault="00BE433F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b/>
        </w:rPr>
        <w:t>Продажа посредством публичного предложения</w:t>
      </w:r>
      <w:r w:rsidR="00AC54E0" w:rsidRPr="00137102">
        <w:rPr>
          <w:b/>
        </w:rPr>
        <w:t xml:space="preserve"> в электронной форме состоится</w:t>
      </w:r>
      <w:r w:rsidR="00AC54E0" w:rsidRPr="00137102">
        <w:t xml:space="preserve"> </w:t>
      </w:r>
      <w:r w:rsidR="00AC54E0" w:rsidRPr="00137102">
        <w:rPr>
          <w:b/>
        </w:rPr>
        <w:t xml:space="preserve">в </w:t>
      </w:r>
      <w:r w:rsidR="004E7E56" w:rsidRPr="00137102">
        <w:rPr>
          <w:b/>
        </w:rPr>
        <w:t>0</w:t>
      </w:r>
      <w:r w:rsidR="007B4F36">
        <w:rPr>
          <w:b/>
        </w:rPr>
        <w:t>6</w:t>
      </w:r>
      <w:r w:rsidR="00AC54E0" w:rsidRPr="00137102">
        <w:rPr>
          <w:b/>
        </w:rPr>
        <w:t xml:space="preserve"> час. </w:t>
      </w:r>
      <w:r w:rsidR="007B4F36">
        <w:rPr>
          <w:b/>
        </w:rPr>
        <w:t>0</w:t>
      </w:r>
      <w:r w:rsidR="00AC54E0" w:rsidRPr="00137102">
        <w:rPr>
          <w:b/>
        </w:rPr>
        <w:t>0  мин. «</w:t>
      </w:r>
      <w:r w:rsidR="007B4F36">
        <w:rPr>
          <w:b/>
        </w:rPr>
        <w:t>05</w:t>
      </w:r>
      <w:r w:rsidR="00AC54E0" w:rsidRPr="00137102">
        <w:rPr>
          <w:b/>
        </w:rPr>
        <w:t xml:space="preserve">» </w:t>
      </w:r>
      <w:r w:rsidR="007B4F36">
        <w:rPr>
          <w:b/>
        </w:rPr>
        <w:t>дека</w:t>
      </w:r>
      <w:r w:rsidR="00B35E93">
        <w:rPr>
          <w:b/>
        </w:rPr>
        <w:t>бр</w:t>
      </w:r>
      <w:r w:rsidR="00382D9C" w:rsidRPr="00137102">
        <w:rPr>
          <w:b/>
        </w:rPr>
        <w:t>я</w:t>
      </w:r>
      <w:r w:rsidR="00AC54E0"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="00AC54E0" w:rsidRPr="00137102">
        <w:rPr>
          <w:b/>
        </w:rPr>
        <w:t xml:space="preserve"> года. </w:t>
      </w:r>
    </w:p>
    <w:p w:rsidR="00AC54E0" w:rsidRPr="00407D71" w:rsidRDefault="00AC54E0" w:rsidP="00AC54E0">
      <w:pPr>
        <w:widowControl w:val="0"/>
        <w:ind w:firstLine="709"/>
        <w:jc w:val="both"/>
      </w:pPr>
      <w:r w:rsidRPr="00407D71">
        <w:rPr>
          <w:b/>
        </w:rPr>
        <w:t xml:space="preserve">Место проведения </w:t>
      </w:r>
      <w:r w:rsidR="00BE433F">
        <w:rPr>
          <w:b/>
        </w:rPr>
        <w:t xml:space="preserve">продажи посредством публичного предложения в </w:t>
      </w:r>
      <w:r w:rsidRPr="00407D71">
        <w:rPr>
          <w:b/>
        </w:rPr>
        <w:t>электронно</w:t>
      </w:r>
      <w:r w:rsidR="00BE433F">
        <w:rPr>
          <w:b/>
        </w:rPr>
        <w:t>й форме</w:t>
      </w:r>
      <w:r w:rsidRPr="00407D71">
        <w:rPr>
          <w:b/>
        </w:rPr>
        <w:t>:</w:t>
      </w:r>
      <w:r w:rsidRPr="00407D71">
        <w:t xml:space="preserve"> электронная площадка – универсальная торговая платформа АО «</w:t>
      </w:r>
      <w:proofErr w:type="spellStart"/>
      <w:r w:rsidRPr="00407D71">
        <w:t>Сбербанк-АСТ</w:t>
      </w:r>
      <w:proofErr w:type="spellEnd"/>
      <w:r w:rsidRPr="00407D71">
        <w:t xml:space="preserve">», размещенная на сайте http://utp.sberbank-ast.ru в сети </w:t>
      </w:r>
      <w:r w:rsidR="001D4415">
        <w:t>«</w:t>
      </w:r>
      <w:r w:rsidRPr="00407D71">
        <w:t>Интернет</w:t>
      </w:r>
      <w:r w:rsidR="001D4415">
        <w:t xml:space="preserve">» </w:t>
      </w:r>
      <w:r w:rsidRPr="00407D71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BE433F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 xml:space="preserve">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</w:t>
      </w:r>
      <w:r w:rsidR="00BE433F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</w:t>
      </w:r>
      <w:r w:rsidR="00BE433F">
        <w:rPr>
          <w:color w:val="333333"/>
        </w:rPr>
        <w:t xml:space="preserve"> </w:t>
      </w:r>
      <w:r w:rsidRPr="0087350D">
        <w:rPr>
          <w:color w:val="333333"/>
        </w:rPr>
        <w:t>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</w:t>
      </w:r>
      <w:r w:rsidR="001D4415">
        <w:rPr>
          <w:color w:val="333333"/>
        </w:rPr>
        <w:t>ым</w:t>
      </w:r>
      <w:r w:rsidRPr="0087350D">
        <w:rPr>
          <w:color w:val="333333"/>
        </w:rPr>
        <w:t xml:space="preserve"> постановлением Правительства Российской Федерации от 27 августа 2012 года</w:t>
      </w:r>
      <w:r w:rsidR="001D4415">
        <w:rPr>
          <w:color w:val="333333"/>
        </w:rPr>
        <w:t xml:space="preserve"> </w:t>
      </w:r>
      <w:r w:rsidRPr="0087350D">
        <w:rPr>
          <w:color w:val="333333"/>
        </w:rPr>
        <w:t xml:space="preserve">№ 860, своевременно подавшие заявку на участие в </w:t>
      </w:r>
      <w:r w:rsidR="00BE433F">
        <w:rPr>
          <w:color w:val="333333"/>
        </w:rPr>
        <w:t>продаже посредством</w:t>
      </w:r>
      <w:proofErr w:type="gramEnd"/>
      <w:r w:rsidR="00BE433F">
        <w:rPr>
          <w:color w:val="333333"/>
        </w:rPr>
        <w:t xml:space="preserve"> </w:t>
      </w:r>
      <w:proofErr w:type="gramStart"/>
      <w:r w:rsidR="00BE433F">
        <w:rPr>
          <w:color w:val="333333"/>
        </w:rPr>
        <w:t>публичного предложения</w:t>
      </w:r>
      <w:r w:rsidRPr="0087350D">
        <w:rPr>
          <w:color w:val="333333"/>
        </w:rPr>
        <w:t xml:space="preserve">, представившие надлежащим образом оформленные документы в соответствии с перечнем, установленным в настоящем </w:t>
      </w:r>
      <w:r w:rsidR="001D4415">
        <w:rPr>
          <w:color w:val="333333"/>
        </w:rPr>
        <w:t xml:space="preserve">информационном </w:t>
      </w:r>
      <w:r w:rsidRPr="0087350D">
        <w:rPr>
          <w:color w:val="333333"/>
        </w:rPr>
        <w:t xml:space="preserve">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</w:t>
      </w:r>
      <w:r w:rsidR="00137102">
        <w:rPr>
          <w:color w:val="333333"/>
        </w:rPr>
        <w:t xml:space="preserve">информационным </w:t>
      </w:r>
      <w:r w:rsidRPr="0087350D">
        <w:rPr>
          <w:color w:val="333333"/>
        </w:rPr>
        <w:t xml:space="preserve">сообщением и договором о задатке. 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4705BE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4705BE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  <w:r w:rsidR="00382D9C">
        <w:rPr>
          <w:bCs/>
          <w:color w:val="000000"/>
        </w:rPr>
        <w:t xml:space="preserve"> Регистрация </w:t>
      </w:r>
      <w:proofErr w:type="gramStart"/>
      <w:r w:rsidR="00382D9C">
        <w:rPr>
          <w:bCs/>
          <w:color w:val="000000"/>
        </w:rPr>
        <w:t>в</w:t>
      </w:r>
      <w:proofErr w:type="gramEnd"/>
      <w:r w:rsidR="00382D9C">
        <w:rPr>
          <w:bCs/>
          <w:color w:val="000000"/>
        </w:rPr>
        <w:t xml:space="preserve"> ТС осуществляется </w:t>
      </w:r>
      <w:proofErr w:type="gramStart"/>
      <w:r w:rsidR="00382D9C">
        <w:rPr>
          <w:bCs/>
          <w:color w:val="000000"/>
        </w:rPr>
        <w:t>с</w:t>
      </w:r>
      <w:proofErr w:type="gramEnd"/>
      <w:r w:rsidR="00382D9C">
        <w:rPr>
          <w:bCs/>
          <w:color w:val="000000"/>
        </w:rPr>
        <w:t xml:space="preserve"> применением ЭП как юридическими лицами, так и физическими лицами, в том числе и индивидуальными предпринимателями. </w:t>
      </w:r>
      <w:proofErr w:type="gramStart"/>
      <w:r w:rsidR="00382D9C">
        <w:rPr>
          <w:bCs/>
          <w:color w:val="000000"/>
        </w:rPr>
        <w:t xml:space="preserve">Подробный порядок регистрации в ТС указан в </w:t>
      </w:r>
      <w:r w:rsidR="00382D9C" w:rsidRPr="0087350D">
        <w:rPr>
          <w:color w:val="000000"/>
        </w:rPr>
        <w:t>Регламент</w:t>
      </w:r>
      <w:r w:rsidR="00382D9C">
        <w:rPr>
          <w:color w:val="000000"/>
        </w:rPr>
        <w:t>е</w:t>
      </w:r>
      <w:r w:rsidR="00382D9C" w:rsidRPr="0087350D">
        <w:rPr>
          <w:color w:val="000000"/>
        </w:rPr>
        <w:t xml:space="preserve"> электронной площадки «</w:t>
      </w:r>
      <w:proofErr w:type="spellStart"/>
      <w:r w:rsidR="00382D9C" w:rsidRPr="0087350D">
        <w:rPr>
          <w:color w:val="000000"/>
        </w:rPr>
        <w:t>Сбербанк-АСТ</w:t>
      </w:r>
      <w:proofErr w:type="spellEnd"/>
      <w:r w:rsidR="00382D9C" w:rsidRPr="0087350D">
        <w:rPr>
          <w:color w:val="000000"/>
        </w:rPr>
        <w:t xml:space="preserve">» (размещен на сайте площадке по адресу: </w:t>
      </w:r>
      <w:hyperlink r:id="rId14" w:history="1">
        <w:r w:rsidR="00382D9C" w:rsidRPr="0087350D">
          <w:rPr>
            <w:color w:val="00009C"/>
          </w:rPr>
          <w:t>http://utp.sberbank-ast.ru/AP/Notice/1027/Instructions</w:t>
        </w:r>
      </w:hyperlink>
      <w:r w:rsidR="00382D9C" w:rsidRPr="0087350D">
        <w:rPr>
          <w:color w:val="000000"/>
        </w:rPr>
        <w:t>).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</w:t>
      </w:r>
      <w:r w:rsidR="0058374B">
        <w:rPr>
          <w:bCs/>
          <w:color w:val="000000"/>
        </w:rPr>
        <w:t xml:space="preserve">иверсальной торговой платформы </w:t>
      </w:r>
      <w:r w:rsidRPr="0087350D">
        <w:rPr>
          <w:bCs/>
          <w:color w:val="000000"/>
        </w:rPr>
        <w:t>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5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4705BE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137102">
        <w:rPr>
          <w:bCs/>
          <w:color w:val="000000"/>
        </w:rPr>
        <w:t>ТС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приведен</w:t>
      </w:r>
      <w:r w:rsidR="0058374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lastRenderedPageBreak/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</w:t>
      </w:r>
      <w:r w:rsidR="000C26CA" w:rsidRPr="0058374B">
        <w:rPr>
          <w:b/>
          <w:bCs/>
          <w:color w:val="000000"/>
        </w:rPr>
        <w:t>доверенность</w:t>
      </w:r>
      <w:r w:rsidR="000C26CA">
        <w:rPr>
          <w:bCs/>
          <w:color w:val="000000"/>
        </w:rPr>
        <w:t>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</w:t>
      </w:r>
      <w:r w:rsidR="001D4415">
        <w:rPr>
          <w:bCs/>
          <w:color w:val="000000"/>
        </w:rPr>
        <w:t xml:space="preserve">настоящем </w:t>
      </w:r>
      <w:r w:rsidR="001645F3">
        <w:rPr>
          <w:bCs/>
          <w:color w:val="000000"/>
        </w:rPr>
        <w:t>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6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58374B">
        <w:rPr>
          <w:bCs/>
          <w:color w:val="000000"/>
        </w:rPr>
        <w:t xml:space="preserve">, актуальных на дату и время окончания приема заявок, </w:t>
      </w:r>
      <w:r w:rsidRPr="0087350D">
        <w:rPr>
          <w:bCs/>
          <w:color w:val="000000"/>
        </w:rPr>
        <w:t xml:space="preserve"> </w:t>
      </w:r>
      <w:r w:rsidRPr="0087350D">
        <w:rPr>
          <w:b/>
          <w:bCs/>
          <w:color w:val="000000"/>
        </w:rPr>
        <w:t xml:space="preserve">(заявка на участие в </w:t>
      </w:r>
      <w:r w:rsidR="004705BE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4705BE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 либо лица, имеющего право действовать от имени</w:t>
      </w:r>
      <w:proofErr w:type="gramEnd"/>
      <w:r w:rsidRPr="0087350D">
        <w:rPr>
          <w:bCs/>
          <w:color w:val="000000"/>
        </w:rPr>
        <w:t xml:space="preserve">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</w:t>
      </w:r>
      <w:r w:rsidR="00B73910">
        <w:rPr>
          <w:rFonts w:eastAsia="Calibri"/>
        </w:rPr>
        <w:t>,</w:t>
      </w:r>
      <w:r w:rsidR="00B73910" w:rsidRP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>заверенные согласно ГОСТ</w:t>
      </w:r>
      <w:r w:rsidR="00B73910">
        <w:rPr>
          <w:rFonts w:eastAsia="Calibri"/>
          <w:bCs/>
        </w:rPr>
        <w:t xml:space="preserve"> 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(в полном объеме), заверенные уполномоченным лицом согласно ГОСТ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58374B">
        <w:rPr>
          <w:rFonts w:eastAsia="Calibri"/>
          <w:bCs/>
        </w:rPr>
        <w:t xml:space="preserve"> – примерная форма </w:t>
      </w:r>
      <w:r w:rsidR="00B73910">
        <w:rPr>
          <w:rFonts w:eastAsia="Calibri"/>
          <w:bCs/>
        </w:rPr>
        <w:t xml:space="preserve">справки </w:t>
      </w:r>
      <w:r w:rsidR="0058374B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7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  <w:r w:rsidR="00BE5B2E">
        <w:t xml:space="preserve"> </w:t>
      </w:r>
      <w:r w:rsidR="007F200C">
        <w:t xml:space="preserve">К документам должен быть приложен лист-заверитель, на котором </w:t>
      </w:r>
      <w:r w:rsidR="007F200C" w:rsidRPr="006038B7">
        <w:t>указыва</w:t>
      </w:r>
      <w:r w:rsidR="007F200C">
        <w:t>е</w:t>
      </w:r>
      <w:r w:rsidR="007F200C" w:rsidRPr="006038B7">
        <w:t xml:space="preserve">тся количество листов в </w:t>
      </w:r>
      <w:r w:rsidR="007F200C">
        <w:t xml:space="preserve">направляемом пакете документов </w:t>
      </w:r>
      <w:r w:rsidR="007F200C" w:rsidRPr="006038B7">
        <w:t>цифрами и прописью</w:t>
      </w:r>
      <w:r w:rsidR="007F200C">
        <w:t xml:space="preserve">, </w:t>
      </w:r>
      <w:r w:rsidR="007F200C" w:rsidRPr="00000CEA">
        <w:rPr>
          <w:rFonts w:eastAsia="Calibri"/>
          <w:bCs/>
        </w:rPr>
        <w:t>подпись с расшифровкой</w:t>
      </w:r>
      <w:r w:rsidR="007F200C">
        <w:rPr>
          <w:rFonts w:eastAsia="Calibri"/>
          <w:bCs/>
        </w:rPr>
        <w:t xml:space="preserve"> (фамилия и инициалы)</w:t>
      </w:r>
      <w:r w:rsidR="007F200C" w:rsidRPr="00000CEA">
        <w:rPr>
          <w:rFonts w:eastAsia="Calibri"/>
          <w:bCs/>
        </w:rPr>
        <w:t>, дату заверения</w:t>
      </w:r>
      <w:r w:rsidR="007F200C">
        <w:rPr>
          <w:rFonts w:eastAsia="Calibri"/>
          <w:bCs/>
        </w:rPr>
        <w:t xml:space="preserve"> (в формате ДДММГГГГ), печать (при наличии)</w:t>
      </w:r>
      <w:r w:rsidR="007F200C">
        <w:t>. Лист-заверитель не нумеруется.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lastRenderedPageBreak/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7313E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AC54E0">
      <w:pPr>
        <w:autoSpaceDE w:val="0"/>
        <w:autoSpaceDN w:val="0"/>
        <w:adjustRightInd w:val="0"/>
        <w:ind w:firstLine="540"/>
        <w:jc w:val="both"/>
      </w:pPr>
      <w:r w:rsidRPr="007F200C">
        <w:rPr>
          <w:b/>
        </w:rPr>
        <w:t>К данным документам (в том числе к каждому тому) также прилагается их опись</w:t>
      </w:r>
      <w:r w:rsidR="007313E8">
        <w:t xml:space="preserve"> (примерная форма описи приведена в Приложении № 3 к настоящему информационному сообщению)</w:t>
      </w:r>
      <w:r w:rsidRPr="0087350D">
        <w:t xml:space="preserve">. </w:t>
      </w:r>
    </w:p>
    <w:p w:rsidR="00B73910" w:rsidRPr="00E05FE0" w:rsidRDefault="00B73910" w:rsidP="00B73910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</w:t>
      </w:r>
      <w:proofErr w:type="gramEnd"/>
      <w:r w:rsidRPr="0087350D">
        <w:t xml:space="preserve"> </w:t>
      </w:r>
      <w:r w:rsidR="000D46FA">
        <w:t xml:space="preserve">времени и </w:t>
      </w:r>
      <w:r w:rsidRPr="0087350D">
        <w:t xml:space="preserve">даты начала приема заявок до времени и даты окончания приема заявок, указанных в </w:t>
      </w:r>
      <w:r w:rsidR="00B73910">
        <w:t xml:space="preserve">настоящем </w:t>
      </w:r>
      <w:r w:rsidRPr="0087350D">
        <w:t>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</w:t>
      </w:r>
      <w:r w:rsidR="007313E8">
        <w:rPr>
          <w:rFonts w:eastAsia="Calibri"/>
        </w:rPr>
        <w:t xml:space="preserve">настоящем </w:t>
      </w:r>
      <w:r w:rsidRPr="0087350D">
        <w:rPr>
          <w:rFonts w:eastAsia="Calibri"/>
        </w:rPr>
        <w:t xml:space="preserve">информационном сообщении сроки о проведении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  <w:r w:rsidR="00FF0900">
        <w:rPr>
          <w:rFonts w:eastAsia="Calibri"/>
        </w:rPr>
        <w:t xml:space="preserve"> В </w:t>
      </w:r>
      <w:proofErr w:type="gramStart"/>
      <w:r w:rsidR="00FF0900">
        <w:rPr>
          <w:rFonts w:eastAsia="Calibri"/>
        </w:rPr>
        <w:t>случае</w:t>
      </w:r>
      <w:proofErr w:type="gramEnd"/>
      <w:r w:rsidR="00FF0900">
        <w:rPr>
          <w:rFonts w:eastAsia="Calibri"/>
        </w:rPr>
        <w:t xml:space="preserve"> отзыва заявки Претендентом до окончания срока подачи заявок, Оператор в течение одного часа прекращает блокирование</w:t>
      </w:r>
      <w:r w:rsidR="00705F0D">
        <w:rPr>
          <w:rFonts w:eastAsia="Calibri"/>
        </w:rPr>
        <w:t xml:space="preserve"> в отношении его денежных средств, заблокированных на лицевом счете </w:t>
      </w:r>
      <w:r w:rsidR="007313E8">
        <w:rPr>
          <w:rFonts w:eastAsia="Calibri"/>
        </w:rPr>
        <w:t xml:space="preserve">Претендента </w:t>
      </w:r>
      <w:r w:rsidR="00705F0D">
        <w:rPr>
          <w:rFonts w:eastAsia="Calibri"/>
        </w:rPr>
        <w:t xml:space="preserve">в размере задатка. В </w:t>
      </w:r>
      <w:proofErr w:type="gramStart"/>
      <w:r w:rsidR="00705F0D">
        <w:rPr>
          <w:rFonts w:eastAsia="Calibri"/>
        </w:rPr>
        <w:t>случае</w:t>
      </w:r>
      <w:proofErr w:type="gramEnd"/>
      <w:r w:rsidR="00705F0D">
        <w:rPr>
          <w:rFonts w:eastAsia="Calibri"/>
        </w:rPr>
        <w:t xml:space="preserve"> отзыва заявки Претендентом до формирования протокола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 w:rsidR="00705F0D">
        <w:rPr>
          <w:rFonts w:eastAsia="Calibri"/>
        </w:rPr>
        <w:t>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Заявка не может быть принята Оператором в следующих случаях: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отсутствие на лицевом счете Претендента достаточной суммы денежных сре</w:t>
      </w:r>
      <w:proofErr w:type="gramStart"/>
      <w:r>
        <w:rPr>
          <w:rFonts w:eastAsia="Calibri"/>
        </w:rPr>
        <w:t>дств в р</w:t>
      </w:r>
      <w:proofErr w:type="gramEnd"/>
      <w:r>
        <w:rPr>
          <w:rFonts w:eastAsia="Calibri"/>
        </w:rPr>
        <w:t>азмере задатка;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Претендентом второй заявки на участие в торгах в отношении одного и того же лота при условии, что ранее поданная заявка таким Претендентом не отозвана;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заявки по истечению установленного настоящим информационным сообщением срока подачи заявок;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некорректного заполнения формы заявки, в том числе незаполненных полей, являющихся обязательными для заполнения;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, если система не принимает заявку, Оператор уведомляет Претендента соответствующим информационным сообщением</w:t>
      </w:r>
      <w:r w:rsidR="00DA56C7">
        <w:rPr>
          <w:color w:val="000000"/>
        </w:rPr>
        <w:t xml:space="preserve">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4705B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8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 xml:space="preserve">, а также имена (наименования) Претендентов, которым было отказано в допуске к участию в </w:t>
      </w:r>
      <w:r w:rsidR="004705BE">
        <w:rPr>
          <w:rFonts w:eastAsia="Calibri"/>
        </w:rPr>
        <w:t>продаже</w:t>
      </w:r>
      <w:r w:rsidRPr="0087350D">
        <w:rPr>
          <w:rFonts w:eastAsia="Calibri"/>
        </w:rPr>
        <w:t>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форме.</w:t>
      </w:r>
    </w:p>
    <w:p w:rsidR="00AC54E0" w:rsidRPr="0087350D" w:rsidRDefault="004716B6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Оператор н</w:t>
      </w:r>
      <w:r w:rsidR="00AC54E0" w:rsidRPr="0087350D">
        <w:rPr>
          <w:rFonts w:eastAsia="Calibri"/>
        </w:rPr>
        <w:t xml:space="preserve">е позднее следующего рабочего дня после дня подписания протокола </w:t>
      </w:r>
      <w:r>
        <w:rPr>
          <w:rFonts w:eastAsia="Calibri"/>
        </w:rPr>
        <w:t xml:space="preserve">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направляет в Личные кабинеты</w:t>
      </w:r>
      <w:r w:rsidR="00AC54E0" w:rsidRPr="0087350D">
        <w:rPr>
          <w:rFonts w:eastAsia="Calibri"/>
        </w:rPr>
        <w:t xml:space="preserve"> Претендент</w:t>
      </w:r>
      <w:r>
        <w:rPr>
          <w:rFonts w:eastAsia="Calibri"/>
        </w:rPr>
        <w:t>ов</w:t>
      </w:r>
      <w:r w:rsidR="00AC54E0" w:rsidRPr="0087350D">
        <w:rPr>
          <w:rFonts w:eastAsia="Calibri"/>
        </w:rPr>
        <w:t>, подавши</w:t>
      </w:r>
      <w:r>
        <w:rPr>
          <w:rFonts w:eastAsia="Calibri"/>
        </w:rPr>
        <w:t>х</w:t>
      </w:r>
      <w:r w:rsidR="00AC54E0" w:rsidRPr="0087350D">
        <w:rPr>
          <w:rFonts w:eastAsia="Calibri"/>
        </w:rPr>
        <w:t xml:space="preserve"> заявки, уведомление о признании их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в электронной</w:t>
      </w:r>
      <w:r w:rsidR="00AC54E0" w:rsidRPr="0087350D">
        <w:rPr>
          <w:rFonts w:eastAsia="Calibri"/>
          <w:b/>
        </w:rPr>
        <w:t xml:space="preserve"> </w:t>
      </w:r>
      <w:r w:rsidR="00AC54E0" w:rsidRPr="0087350D">
        <w:rPr>
          <w:rFonts w:eastAsia="Calibri"/>
        </w:rPr>
        <w:t xml:space="preserve">форме или об отказе в признании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с указанием оснований отказа. </w:t>
      </w:r>
      <w:r>
        <w:rPr>
          <w:rFonts w:eastAsia="Calibri"/>
        </w:rPr>
        <w:t xml:space="preserve">Протокол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не подлежит размещению в открытой части ТС.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C96881">
        <w:rPr>
          <w:rFonts w:eastAsia="Calibri"/>
        </w:rPr>
        <w:t xml:space="preserve">В установленный срок Оператором </w:t>
      </w:r>
      <w:r w:rsidR="001E246D">
        <w:rPr>
          <w:rFonts w:eastAsia="Calibri"/>
        </w:rPr>
        <w:t xml:space="preserve"> </w:t>
      </w:r>
      <w:r w:rsidR="00C96881">
        <w:rPr>
          <w:rFonts w:eastAsia="Calibri"/>
        </w:rPr>
        <w:t xml:space="preserve">обеспечивается направление выписки из протокола об определении участников </w:t>
      </w:r>
      <w:r w:rsidR="004705BE">
        <w:rPr>
          <w:rFonts w:eastAsia="Calibri"/>
        </w:rPr>
        <w:t xml:space="preserve">продажи </w:t>
      </w:r>
      <w:r w:rsidR="00C96881">
        <w:rPr>
          <w:rFonts w:eastAsia="Calibri"/>
        </w:rPr>
        <w:t xml:space="preserve">в ГИС Торги, Организатором торгов информация о допуске Претендентов к участию в </w:t>
      </w:r>
      <w:r w:rsidR="004705BE">
        <w:rPr>
          <w:rFonts w:eastAsia="Calibri"/>
        </w:rPr>
        <w:t>продаже посредством публичного предложения</w:t>
      </w:r>
      <w:r w:rsidR="00C96881">
        <w:rPr>
          <w:rFonts w:eastAsia="Calibri"/>
        </w:rPr>
        <w:t xml:space="preserve"> размещается на </w:t>
      </w:r>
      <w:r w:rsidR="001E246D" w:rsidRPr="00E123DD">
        <w:t xml:space="preserve">официальном сайте </w:t>
      </w:r>
      <w:r w:rsidR="00120E34">
        <w:t>городского округа</w:t>
      </w:r>
      <w:r w:rsidR="001E246D" w:rsidRPr="00E123DD">
        <w:t xml:space="preserve">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</w:t>
      </w:r>
      <w:r w:rsidR="004705BE">
        <w:rPr>
          <w:rFonts w:eastAsia="Calibri"/>
        </w:rPr>
        <w:t>продаже посредством публичного предложения</w:t>
      </w:r>
      <w:r w:rsidRPr="00E77CAD">
        <w:rPr>
          <w:rFonts w:eastAsia="Calibri"/>
        </w:rPr>
        <w:t xml:space="preserve">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>ретендент вносит задаток в размере 20 процентов цены</w:t>
      </w:r>
      <w:r w:rsidR="004705BE">
        <w:rPr>
          <w:rFonts w:eastAsia="Calibri"/>
        </w:rPr>
        <w:t xml:space="preserve"> первоначального предложения объекта</w:t>
      </w:r>
      <w:r w:rsidRPr="00E77CAD">
        <w:rPr>
          <w:rFonts w:eastAsia="Calibri"/>
        </w:rPr>
        <w:t xml:space="preserve">, указанной в </w:t>
      </w:r>
      <w:r w:rsidR="002765A0">
        <w:rPr>
          <w:rFonts w:eastAsia="Calibri"/>
        </w:rPr>
        <w:t xml:space="preserve">настоящем </w:t>
      </w:r>
      <w:r w:rsidRPr="00E77CAD">
        <w:rPr>
          <w:rFonts w:eastAsia="Calibri"/>
        </w:rPr>
        <w:t>информационном сообщении о продаже муниципального имущества.</w:t>
      </w:r>
    </w:p>
    <w:p w:rsidR="00AC54E0" w:rsidRPr="00CC7BB3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CC7BB3">
        <w:rPr>
          <w:rFonts w:eastAsia="Calibri"/>
        </w:rPr>
        <w:t>Размер задатка</w:t>
      </w:r>
      <w:r w:rsidR="002765A0">
        <w:rPr>
          <w:rFonts w:eastAsia="Calibri"/>
        </w:rPr>
        <w:t xml:space="preserve"> составляет </w:t>
      </w:r>
      <w:r w:rsidR="007B4F36">
        <w:rPr>
          <w:b/>
        </w:rPr>
        <w:t>312 0</w:t>
      </w:r>
      <w:r w:rsidR="00BC4FAE" w:rsidRPr="00CC7BB3">
        <w:rPr>
          <w:b/>
        </w:rPr>
        <w:t>00</w:t>
      </w:r>
      <w:r w:rsidR="00E66BC2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(</w:t>
      </w:r>
      <w:r w:rsidR="007B4F36">
        <w:rPr>
          <w:rFonts w:eastAsia="Calibri"/>
          <w:b/>
        </w:rPr>
        <w:t>триста двенадцать</w:t>
      </w:r>
      <w:r w:rsidR="0009570B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 xml:space="preserve">тысяч) рублей </w:t>
      </w:r>
      <w:r w:rsidR="004A7172" w:rsidRPr="00CC7BB3">
        <w:rPr>
          <w:rFonts w:eastAsia="Calibri"/>
          <w:b/>
        </w:rPr>
        <w:t>00</w:t>
      </w:r>
      <w:r w:rsidR="0032357E" w:rsidRPr="00CC7BB3">
        <w:rPr>
          <w:rFonts w:eastAsia="Calibri"/>
          <w:b/>
        </w:rPr>
        <w:t xml:space="preserve"> коп.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CC7BB3">
        <w:rPr>
          <w:rFonts w:eastAsia="Calibri"/>
          <w:bCs/>
        </w:rPr>
        <w:t xml:space="preserve">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CC7BB3">
        <w:rPr>
          <w:rFonts w:eastAsia="Calibri"/>
          <w:bCs/>
        </w:rPr>
        <w:t xml:space="preserve"> служит обеспечением</w:t>
      </w:r>
      <w:r w:rsidRPr="0087350D">
        <w:rPr>
          <w:rFonts w:eastAsia="Calibri"/>
          <w:bCs/>
        </w:rPr>
        <w:t xml:space="preserve"> исполнения обязательства победителя </w:t>
      </w:r>
      <w:r w:rsidR="00A31ACE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58374B" w:rsidRDefault="0058374B" w:rsidP="00AC54E0">
      <w:pPr>
        <w:tabs>
          <w:tab w:val="left" w:pos="540"/>
        </w:tabs>
        <w:ind w:firstLine="709"/>
        <w:jc w:val="both"/>
        <w:outlineLvl w:val="0"/>
        <w:rPr>
          <w:color w:val="000000"/>
        </w:rPr>
      </w:pPr>
      <w:r>
        <w:rPr>
          <w:rFonts w:eastAsia="Calibri"/>
          <w:bCs/>
        </w:rPr>
        <w:t xml:space="preserve">Настоящим информационным сообщением </w:t>
      </w:r>
      <w:r w:rsidR="0058087B">
        <w:rPr>
          <w:rFonts w:eastAsia="Calibri"/>
          <w:bCs/>
        </w:rPr>
        <w:t>установлено перечисление задатка на реквизиты Оператора, в связи с этим перечисление денежных средств осуществляется по банковским реквизитам Оператора, размещенным в открытой части УТП и ТС. Подача Претендентом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</w:r>
      <w:proofErr w:type="gramStart"/>
      <w:r w:rsidR="0058087B">
        <w:rPr>
          <w:rFonts w:eastAsia="Calibri"/>
          <w:bCs/>
        </w:rPr>
        <w:t>дств в р</w:t>
      </w:r>
      <w:proofErr w:type="gramEnd"/>
      <w:r w:rsidR="0058087B">
        <w:rPr>
          <w:rFonts w:eastAsia="Calibri"/>
          <w:bCs/>
        </w:rPr>
        <w:t xml:space="preserve">азмере задатка в порядке, предусмотренном </w:t>
      </w:r>
      <w:r w:rsidR="0058087B" w:rsidRPr="0087350D">
        <w:rPr>
          <w:color w:val="000000"/>
        </w:rPr>
        <w:t>Регламент</w:t>
      </w:r>
      <w:r w:rsidR="0058087B">
        <w:rPr>
          <w:color w:val="000000"/>
        </w:rPr>
        <w:t>ом</w:t>
      </w:r>
      <w:r w:rsidR="0058087B" w:rsidRPr="0087350D">
        <w:rPr>
          <w:color w:val="000000"/>
        </w:rPr>
        <w:t xml:space="preserve"> электронной площадки «</w:t>
      </w:r>
      <w:proofErr w:type="spellStart"/>
      <w:r w:rsidR="0058087B" w:rsidRPr="0087350D">
        <w:rPr>
          <w:color w:val="000000"/>
        </w:rPr>
        <w:t>Сбербанк-АСТ</w:t>
      </w:r>
      <w:proofErr w:type="spellEnd"/>
      <w:r w:rsidR="0058087B" w:rsidRPr="0087350D">
        <w:rPr>
          <w:color w:val="000000"/>
        </w:rPr>
        <w:t>»</w:t>
      </w:r>
      <w:r w:rsidR="0058087B">
        <w:rPr>
          <w:color w:val="000000"/>
        </w:rPr>
        <w:t>.</w:t>
      </w:r>
    </w:p>
    <w:p w:rsidR="0058087B" w:rsidRPr="00280B7E" w:rsidRDefault="0058087B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  <w:bCs/>
        </w:rPr>
      </w:pPr>
      <w:r w:rsidRPr="00280B7E">
        <w:rPr>
          <w:b/>
          <w:color w:val="000000"/>
        </w:rPr>
        <w:t xml:space="preserve">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</w:t>
      </w:r>
      <w:r w:rsidR="00A31ACE">
        <w:rPr>
          <w:b/>
          <w:color w:val="000000"/>
        </w:rPr>
        <w:t>продажи посредством публичного предложения</w:t>
      </w:r>
      <w:r w:rsidRPr="00280B7E">
        <w:rPr>
          <w:b/>
          <w:color w:val="000000"/>
        </w:rPr>
        <w:t>, указанного в настоящем информационном сообщении.</w:t>
      </w:r>
    </w:p>
    <w:p w:rsidR="00755F5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</w:t>
      </w:r>
      <w:proofErr w:type="gramStart"/>
      <w:r w:rsidRPr="0087350D">
        <w:rPr>
          <w:rFonts w:eastAsia="Calibri"/>
          <w:bCs/>
        </w:rPr>
        <w:lastRenderedPageBreak/>
        <w:t xml:space="preserve">Если </w:t>
      </w:r>
      <w:r w:rsidR="0058087B">
        <w:rPr>
          <w:rFonts w:eastAsia="Calibri"/>
          <w:bCs/>
        </w:rPr>
        <w:t xml:space="preserve">на момент подачи заявки на лицевом счете Претендента не оказывается достаточной для блокировки суммы </w:t>
      </w:r>
      <w:r w:rsidRPr="0087350D">
        <w:rPr>
          <w:rFonts w:eastAsia="Calibri"/>
          <w:bCs/>
        </w:rPr>
        <w:t>денежных средств</w:t>
      </w:r>
      <w:r w:rsidR="0058087B">
        <w:rPr>
          <w:rFonts w:eastAsia="Calibri"/>
          <w:bCs/>
        </w:rPr>
        <w:t xml:space="preserve">, </w:t>
      </w:r>
      <w:r w:rsidRPr="0087350D">
        <w:rPr>
          <w:rFonts w:eastAsia="Calibri"/>
          <w:bCs/>
        </w:rPr>
        <w:t>Претендент</w:t>
      </w:r>
      <w:r w:rsidR="0058087B">
        <w:rPr>
          <w:rFonts w:eastAsia="Calibri"/>
          <w:bCs/>
        </w:rPr>
        <w:t xml:space="preserve"> после подачи заявки  на участие в </w:t>
      </w:r>
      <w:r w:rsidR="00A31ACE">
        <w:rPr>
          <w:rFonts w:eastAsia="Calibri"/>
        </w:rPr>
        <w:t>продаже посредством публичного предложения</w:t>
      </w:r>
      <w:r w:rsidR="0058087B">
        <w:rPr>
          <w:rFonts w:eastAsia="Calibri"/>
          <w:bCs/>
        </w:rPr>
        <w:t xml:space="preserve">, но позднее 00 часов 00 минут (время московское) </w:t>
      </w:r>
      <w:r w:rsidR="00755F54">
        <w:rPr>
          <w:rFonts w:eastAsia="Calibri"/>
          <w:bCs/>
        </w:rPr>
        <w:t xml:space="preserve">указанного в настоящем информационном сообщении </w:t>
      </w:r>
      <w:r w:rsidR="0058087B">
        <w:rPr>
          <w:rFonts w:eastAsia="Calibri"/>
          <w:bCs/>
        </w:rPr>
        <w:t xml:space="preserve">дня определения участников </w:t>
      </w:r>
      <w:r w:rsidR="00A31ACE">
        <w:rPr>
          <w:rFonts w:eastAsia="Calibri"/>
          <w:bCs/>
        </w:rPr>
        <w:t>продажи</w:t>
      </w:r>
      <w:r w:rsidR="00755F54">
        <w:rPr>
          <w:rFonts w:eastAsia="Calibri"/>
          <w:bCs/>
        </w:rPr>
        <w:t>, должен обеспечить наличие денежных средств размере задатка на своем лицевом счете на УТП и самостоятельно</w:t>
      </w:r>
      <w:proofErr w:type="gramEnd"/>
      <w:r w:rsidR="00755F54">
        <w:rPr>
          <w:rFonts w:eastAsia="Calibri"/>
          <w:bCs/>
        </w:rPr>
        <w:t xml:space="preserve"> посредством штатного интерфейса ТС произвести </w:t>
      </w:r>
      <w:r w:rsidRPr="0087350D">
        <w:rPr>
          <w:rFonts w:eastAsia="Calibri"/>
          <w:bCs/>
        </w:rPr>
        <w:t xml:space="preserve"> блокировани</w:t>
      </w:r>
      <w:r w:rsidR="00755F54">
        <w:rPr>
          <w:rFonts w:eastAsia="Calibri"/>
          <w:bCs/>
        </w:rPr>
        <w:t xml:space="preserve">е денежных средств. Если Претендентом самостоятельно не произведено блокирование </w:t>
      </w:r>
      <w:r w:rsidRPr="0087350D">
        <w:rPr>
          <w:rFonts w:eastAsia="Calibri"/>
          <w:bCs/>
        </w:rPr>
        <w:t xml:space="preserve"> денежных средств</w:t>
      </w:r>
      <w:r w:rsidR="00755F54">
        <w:rPr>
          <w:rFonts w:eastAsia="Calibri"/>
          <w:bCs/>
        </w:rPr>
        <w:t xml:space="preserve"> (при их наличии на лицевом счете), то в 00 часов 00 минут (время московское) указанного в настоящем информационном сообщении дня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, блокирование денежных средств осуществляет Оператор. Если денежных средств на лицевом счете Претендента недостаточно для осуществления операции блокирования, то в указанный день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 Организатору торгов направляется информация о </w:t>
      </w:r>
      <w:proofErr w:type="spellStart"/>
      <w:r w:rsidR="00755F54">
        <w:rPr>
          <w:rFonts w:eastAsia="Calibri"/>
          <w:bCs/>
        </w:rPr>
        <w:t>непоступлении</w:t>
      </w:r>
      <w:proofErr w:type="spellEnd"/>
      <w:r w:rsidR="00755F54">
        <w:rPr>
          <w:rFonts w:eastAsia="Calibri"/>
          <w:bCs/>
        </w:rPr>
        <w:t xml:space="preserve"> Оператору задатка такого Претендента.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 </w:t>
      </w:r>
      <w:r w:rsidRPr="009D3B08">
        <w:rPr>
          <w:rFonts w:ascii="Times New Roman" w:eastAsia="Calibri" w:hAnsi="Times New Roman"/>
          <w:sz w:val="24"/>
          <w:szCs w:val="24"/>
        </w:rPr>
        <w:t>РАБОЧИЙ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 день по факту поступления средств по банковским выпискам </w:t>
      </w:r>
      <w:r w:rsidRPr="009D3B08">
        <w:rPr>
          <w:rFonts w:ascii="Times New Roman" w:eastAsia="Calibri" w:hAnsi="Times New Roman"/>
          <w:b w:val="0"/>
          <w:i/>
          <w:iCs/>
          <w:sz w:val="24"/>
          <w:szCs w:val="24"/>
        </w:rPr>
        <w:t>(т.е. банковский день и рабочий день).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В </w:t>
      </w:r>
      <w:proofErr w:type="gramStart"/>
      <w:r w:rsidRPr="009D3B08">
        <w:rPr>
          <w:rFonts w:ascii="Times New Roman" w:eastAsia="Calibri" w:hAnsi="Times New Roman"/>
          <w:b w:val="0"/>
          <w:sz w:val="24"/>
          <w:szCs w:val="24"/>
        </w:rPr>
        <w:t>случае</w:t>
      </w:r>
      <w:proofErr w:type="gramEnd"/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, если перечисленные денежные средства не зачислены в вышеуказанный срок, необходимо проинформировать об этом </w:t>
      </w:r>
      <w:r w:rsidR="002765A0">
        <w:rPr>
          <w:rFonts w:ascii="Times New Roman" w:eastAsia="Calibri" w:hAnsi="Times New Roman"/>
          <w:b w:val="0"/>
          <w:sz w:val="24"/>
          <w:szCs w:val="24"/>
        </w:rPr>
        <w:t>О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>ператора, направив обращение на адрес электронной почты </w:t>
      </w:r>
      <w:hyperlink r:id="rId19" w:history="1">
        <w:r w:rsidRPr="009D3B08">
          <w:rPr>
            <w:rFonts w:ascii="Times New Roman" w:eastAsia="Calibri" w:hAnsi="Times New Roman"/>
            <w:b w:val="0"/>
            <w:sz w:val="24"/>
            <w:szCs w:val="24"/>
          </w:rPr>
          <w:t>property@sberbank-ast.ru</w:t>
        </w:r>
      </w:hyperlink>
      <w:r w:rsidRPr="009D3B08">
        <w:rPr>
          <w:rFonts w:ascii="Times New Roman" w:eastAsia="Calibri" w:hAnsi="Times New Roman"/>
          <w:b w:val="0"/>
          <w:sz w:val="24"/>
          <w:szCs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9D3B08">
        <w:rPr>
          <w:rFonts w:ascii="Times New Roman" w:eastAsia="Calibri" w:hAnsi="Times New Roman"/>
          <w:sz w:val="24"/>
          <w:szCs w:val="24"/>
        </w:rPr>
        <w:t>ДЕНЕЖНЫЕ СРЕДСТВА, ПЕРЕЧИСЛЕННЫЕ ЗА УЧАСТНИКА  ТРЕТЬИМ  ЛИЦОМ, НЕ ЗАЧИСЛЯЮТСЯ НА СЧЕТ ТАКОГО УЧАСТНИКА НА УТП.</w:t>
      </w:r>
    </w:p>
    <w:p w:rsidR="00AC54E0" w:rsidRPr="0087350D" w:rsidRDefault="00AC54E0" w:rsidP="009D3B08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5032"/>
      </w:tblGrid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65A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</w:t>
      </w:r>
      <w:r w:rsidR="009D3B08">
        <w:rPr>
          <w:rFonts w:eastAsia="Calibri"/>
        </w:rPr>
        <w:t>Перечисление з</w:t>
      </w:r>
      <w:r w:rsidRPr="0032357E">
        <w:rPr>
          <w:rFonts w:eastAsia="Calibri"/>
        </w:rPr>
        <w:t>адатк</w:t>
      </w:r>
      <w:r w:rsidR="009D3B08">
        <w:rPr>
          <w:rFonts w:eastAsia="Calibri"/>
        </w:rPr>
        <w:t>а</w:t>
      </w:r>
      <w:r w:rsidRPr="0032357E">
        <w:rPr>
          <w:rFonts w:eastAsia="Calibri"/>
        </w:rPr>
        <w:t xml:space="preserve"> за участие в </w:t>
      </w:r>
      <w:r w:rsidR="00A31ACE">
        <w:rPr>
          <w:rFonts w:eastAsia="Calibri"/>
        </w:rPr>
        <w:t>торгах</w:t>
      </w:r>
      <w:r w:rsidRPr="0032357E">
        <w:rPr>
          <w:rFonts w:eastAsia="Calibri"/>
        </w:rPr>
        <w:t xml:space="preserve"> </w:t>
      </w:r>
      <w:r w:rsidR="004A7172">
        <w:t xml:space="preserve">по продаже </w:t>
      </w:r>
      <w:r w:rsidR="002761B8">
        <w:t xml:space="preserve">нежилого помещения № </w:t>
      </w:r>
      <w:r w:rsidR="007B4F36">
        <w:t>70</w:t>
      </w:r>
      <w:r w:rsidR="007F200C">
        <w:t xml:space="preserve"> ул. </w:t>
      </w:r>
      <w:r w:rsidR="007B4F36">
        <w:t>Свердлова</w:t>
      </w:r>
      <w:r w:rsidR="007F200C">
        <w:t xml:space="preserve">, д. </w:t>
      </w:r>
      <w:r w:rsidR="007B4F36">
        <w:t>7</w:t>
      </w:r>
      <w:r w:rsidRPr="0032357E">
        <w:rPr>
          <w:rFonts w:eastAsia="Calibri"/>
        </w:rPr>
        <w:t>»</w:t>
      </w:r>
      <w:r w:rsidR="009D3B08">
        <w:rPr>
          <w:rFonts w:eastAsia="Calibri"/>
        </w:rPr>
        <w:t xml:space="preserve">, ИНН плательщика, </w:t>
      </w:r>
      <w:r w:rsidRPr="0032357E">
        <w:rPr>
          <w:rFonts w:eastAsia="Calibri"/>
        </w:rPr>
        <w:t xml:space="preserve"> </w:t>
      </w:r>
      <w:r w:rsidR="009D3B08" w:rsidRPr="009D3B08">
        <w:rPr>
          <w:rFonts w:eastAsia="Calibri"/>
        </w:rPr>
        <w:t>НДС не облагается</w:t>
      </w:r>
      <w:r w:rsidRPr="0032357E">
        <w:rPr>
          <w:rFonts w:eastAsia="Calibri"/>
        </w:rPr>
        <w:t>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20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 xml:space="preserve">ретендентом настоящего порядка внесения задатка при его перечислении на счет, указанный в </w:t>
      </w:r>
      <w:r w:rsidR="002765A0">
        <w:t xml:space="preserve">настоящем </w:t>
      </w:r>
      <w:r w:rsidRPr="00D20BF8">
        <w:t>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результаты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21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A31AC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lastRenderedPageBreak/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участникам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8A1A46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</w:t>
      </w:r>
      <w:r w:rsidR="001B6E7C">
        <w:t xml:space="preserve">срока </w:t>
      </w:r>
      <w:r w:rsidR="00465DEF">
        <w:t xml:space="preserve">приема заявок </w:t>
      </w:r>
      <w:r w:rsidR="008A1A46">
        <w:t>прекращение блокирования денежных сре</w:t>
      </w:r>
      <w:proofErr w:type="gramStart"/>
      <w:r w:rsidR="008A1A46">
        <w:t>дств в р</w:t>
      </w:r>
      <w:proofErr w:type="gramEnd"/>
      <w:r w:rsidR="008A1A46">
        <w:t xml:space="preserve">азмере задатка осуществляется Оператором в установленные </w:t>
      </w:r>
      <w:r w:rsidR="008A1A46" w:rsidRPr="0087350D">
        <w:rPr>
          <w:color w:val="000000"/>
        </w:rPr>
        <w:t>Регламент</w:t>
      </w:r>
      <w:r w:rsidR="008A1A46">
        <w:rPr>
          <w:color w:val="000000"/>
        </w:rPr>
        <w:t>ом</w:t>
      </w:r>
      <w:r w:rsidR="008A1A46" w:rsidRPr="0087350D">
        <w:rPr>
          <w:color w:val="000000"/>
        </w:rPr>
        <w:t xml:space="preserve"> электронной площадки «</w:t>
      </w:r>
      <w:proofErr w:type="spellStart"/>
      <w:r w:rsidR="008A1A46" w:rsidRPr="0087350D">
        <w:rPr>
          <w:color w:val="000000"/>
        </w:rPr>
        <w:t>Сбербанк-АСТ</w:t>
      </w:r>
      <w:proofErr w:type="spellEnd"/>
      <w:r w:rsidR="008A1A46" w:rsidRPr="0087350D">
        <w:rPr>
          <w:color w:val="000000"/>
        </w:rPr>
        <w:t>»</w:t>
      </w:r>
      <w:r w:rsidR="008A1A46">
        <w:rPr>
          <w:color w:val="000000"/>
        </w:rPr>
        <w:t xml:space="preserve"> сроки</w:t>
      </w:r>
      <w:r w:rsidR="00465DEF">
        <w:t xml:space="preserve">. </w:t>
      </w:r>
    </w:p>
    <w:p w:rsidR="00465DEF" w:rsidRDefault="008A1A46" w:rsidP="00465DEF">
      <w:pPr>
        <w:autoSpaceDE w:val="0"/>
        <w:autoSpaceDN w:val="0"/>
        <w:adjustRightInd w:val="0"/>
        <w:ind w:firstLine="709"/>
        <w:jc w:val="both"/>
      </w:pPr>
      <w:r>
        <w:t>г) в</w:t>
      </w:r>
      <w:r w:rsidR="00465DEF">
        <w:t xml:space="preserve"> случае отзыва </w:t>
      </w:r>
      <w:r w:rsidR="001E246D">
        <w:t>П</w:t>
      </w:r>
      <w:r w:rsidR="00465DEF">
        <w:t xml:space="preserve">ретендентом заявки позднее даты окончания приема заявок </w:t>
      </w:r>
      <w:r>
        <w:rPr>
          <w:rFonts w:eastAsia="Calibri"/>
        </w:rPr>
        <w:t>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</w:t>
      </w:r>
      <w:r w:rsidR="00465DEF">
        <w:t>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2D26E8">
        <w:rPr>
          <w:rFonts w:eastAsia="Calibri"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B33FC7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</w:t>
      </w:r>
      <w:r w:rsidR="00B33FC7">
        <w:rPr>
          <w:rFonts w:eastAsia="Calibri"/>
        </w:rPr>
        <w:t>ГИС Торги</w:t>
      </w:r>
      <w:r w:rsidRPr="00E123DD">
        <w:rPr>
          <w:rFonts w:eastAsia="Calibri"/>
        </w:rPr>
        <w:t xml:space="preserve">, </w:t>
      </w:r>
      <w:r w:rsidR="000D46FA">
        <w:rPr>
          <w:rFonts w:eastAsia="Calibri"/>
        </w:rPr>
        <w:t xml:space="preserve">на </w:t>
      </w:r>
      <w:r w:rsidR="00E123DD" w:rsidRPr="00E123DD">
        <w:t xml:space="preserve">официальном сайте </w:t>
      </w:r>
      <w:r w:rsidR="00120E34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B33FC7">
        <w:t>2</w:t>
      </w:r>
      <w:r w:rsidR="00053585" w:rsidRPr="00120E34">
        <w:t>/</w:t>
      </w:r>
      <w:r w:rsidR="00D73FD1">
        <w:t>сентябрь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>в открытой для доступа неограниченного круга лиц части электронной площадки</w:t>
      </w:r>
      <w:proofErr w:type="gramEnd"/>
      <w:r w:rsidRPr="00E123DD">
        <w:rPr>
          <w:bCs/>
        </w:rPr>
        <w:t xml:space="preserve"> </w:t>
      </w:r>
      <w:r w:rsidRPr="00E123DD">
        <w:t xml:space="preserve">на сайте </w:t>
      </w:r>
      <w:r w:rsidR="00120E34">
        <w:t xml:space="preserve"> </w:t>
      </w:r>
      <w:hyperlink r:id="rId22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</w:t>
      </w:r>
      <w:r w:rsidR="00B33FC7">
        <w:t xml:space="preserve"> о процедуре торгов</w:t>
      </w:r>
      <w:r w:rsidRPr="0087350D">
        <w:t>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Такой запрос в режиме реального времени направляется в «личный кабинет» </w:t>
      </w:r>
      <w:r w:rsidR="00810A34">
        <w:rPr>
          <w:rFonts w:eastAsia="Calibri"/>
        </w:rPr>
        <w:t>Продавца</w:t>
      </w:r>
      <w:r w:rsidRPr="0087350D">
        <w:rPr>
          <w:rFonts w:eastAsia="Calibri"/>
        </w:rPr>
        <w:t xml:space="preserve">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 w:rsidR="00810A34">
        <w:rPr>
          <w:rFonts w:eastAsia="Calibri"/>
        </w:rPr>
        <w:t xml:space="preserve"> Запрос и разъяснения по торгам направляется Оператором в установленный срок в ГИС Торги. 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C46D9B">
        <w:rPr>
          <w:sz w:val="24"/>
          <w:szCs w:val="24"/>
        </w:rPr>
        <w:t xml:space="preserve">всеми заинтересованными лицами </w:t>
      </w:r>
      <w:r w:rsidR="00CA6D41" w:rsidRPr="00E66BC2">
        <w:rPr>
          <w:sz w:val="24"/>
          <w:szCs w:val="24"/>
        </w:rPr>
        <w:t>кажд</w:t>
      </w:r>
      <w:r w:rsidR="004D461A">
        <w:rPr>
          <w:sz w:val="24"/>
          <w:szCs w:val="24"/>
        </w:rPr>
        <w:t>ый</w:t>
      </w:r>
      <w:r w:rsidR="00CA6D41" w:rsidRPr="00E66BC2">
        <w:rPr>
          <w:sz w:val="24"/>
          <w:szCs w:val="24"/>
        </w:rPr>
        <w:t xml:space="preserve"> рабоч</w:t>
      </w:r>
      <w:r w:rsidR="004D461A">
        <w:rPr>
          <w:sz w:val="24"/>
          <w:szCs w:val="24"/>
        </w:rPr>
        <w:t xml:space="preserve">ий </w:t>
      </w:r>
      <w:r w:rsidR="008813D3">
        <w:rPr>
          <w:sz w:val="24"/>
          <w:szCs w:val="24"/>
        </w:rPr>
        <w:t>четверг</w:t>
      </w:r>
      <w:r w:rsidR="00CA6D41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CA6D41" w:rsidRPr="00E66BC2">
        <w:rPr>
          <w:sz w:val="24"/>
          <w:szCs w:val="24"/>
        </w:rPr>
        <w:t>по</w:t>
      </w:r>
      <w:proofErr w:type="gramEnd"/>
      <w:r w:rsidR="00CA6D41" w:rsidRPr="00E66BC2">
        <w:rPr>
          <w:sz w:val="24"/>
          <w:szCs w:val="24"/>
        </w:rPr>
        <w:t xml:space="preserve"> тел.</w:t>
      </w:r>
      <w:r w:rsidR="00CA6D41">
        <w:rPr>
          <w:sz w:val="24"/>
          <w:szCs w:val="24"/>
        </w:rPr>
        <w:t xml:space="preserve">8 (3919) </w:t>
      </w:r>
      <w:r w:rsidR="00CA6D41" w:rsidRPr="00E66BC2">
        <w:rPr>
          <w:sz w:val="24"/>
          <w:szCs w:val="24"/>
        </w:rPr>
        <w:t>76-56-35,76-56-43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lastRenderedPageBreak/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E8" w:rsidP="00AC54E0">
      <w:pPr>
        <w:widowControl w:val="0"/>
        <w:ind w:firstLine="709"/>
        <w:jc w:val="both"/>
      </w:pPr>
      <w:r>
        <w:rPr>
          <w:rFonts w:eastAsia="Calibri"/>
        </w:rPr>
        <w:t>Продажа посредством публичного предложения</w:t>
      </w:r>
      <w:r>
        <w:rPr>
          <w:color w:val="000000"/>
        </w:rPr>
        <w:t xml:space="preserve"> является открытой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 время, указанные в </w:t>
      </w:r>
      <w:r w:rsidR="00CA6D41">
        <w:rPr>
          <w:color w:val="000000"/>
        </w:rPr>
        <w:t xml:space="preserve">настоящем </w:t>
      </w:r>
      <w:r w:rsidR="002C7982">
        <w:rPr>
          <w:color w:val="000000"/>
        </w:rPr>
        <w:t xml:space="preserve">информационном сообщении </w:t>
      </w:r>
      <w:r w:rsidR="00AC54E0" w:rsidRPr="0087350D">
        <w:rPr>
          <w:color w:val="000000"/>
        </w:rPr>
        <w:t xml:space="preserve"> о проведении торгов на электронной площадке –  универсальная торговая платформа 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810A34">
        <w:t>«</w:t>
      </w:r>
      <w:r w:rsidR="00AC54E0" w:rsidRPr="0087350D">
        <w:t>Интернет</w:t>
      </w:r>
      <w:r w:rsidR="00810A34">
        <w:t>»</w:t>
      </w:r>
      <w:r w:rsidR="00AC54E0" w:rsidRPr="0087350D">
        <w:t>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E8">
        <w:rPr>
          <w:rFonts w:eastAsia="Calibri"/>
        </w:rPr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</w:t>
      </w:r>
      <w:r w:rsidRPr="002761B8">
        <w:rPr>
          <w:b/>
          <w:color w:val="000000"/>
        </w:rPr>
        <w:t>в случае наличия двух или более допущенных участников</w:t>
      </w:r>
      <w:r w:rsidRPr="0087350D">
        <w:rPr>
          <w:color w:val="000000"/>
        </w:rPr>
        <w:t xml:space="preserve">. </w:t>
      </w:r>
      <w:r w:rsidR="00055446">
        <w:rPr>
          <w:color w:val="000000"/>
        </w:rPr>
        <w:t>С момента начала п</w:t>
      </w:r>
      <w:r w:rsidRPr="0087350D">
        <w:rPr>
          <w:color w:val="000000"/>
        </w:rPr>
        <w:t>одач</w:t>
      </w:r>
      <w:r w:rsidR="00055446">
        <w:rPr>
          <w:color w:val="000000"/>
        </w:rPr>
        <w:t>и</w:t>
      </w:r>
      <w:r w:rsidRPr="0087350D">
        <w:rPr>
          <w:color w:val="000000"/>
        </w:rPr>
        <w:t xml:space="preserve"> предложений о цене</w:t>
      </w:r>
      <w:r w:rsidR="00055446">
        <w:rPr>
          <w:color w:val="000000"/>
        </w:rPr>
        <w:t xml:space="preserve"> в ходе торговой сессии Оператор обеспечивает в Личном кабинете Участника возможность ввода предложений о цене </w:t>
      </w:r>
      <w:r w:rsidRPr="0087350D">
        <w:rPr>
          <w:color w:val="000000"/>
        </w:rPr>
        <w:t>посредством штатного интерфейса</w:t>
      </w:r>
      <w:r w:rsidR="00055446">
        <w:rPr>
          <w:color w:val="000000"/>
        </w:rPr>
        <w:t xml:space="preserve"> ТС по каждому лоту</w:t>
      </w:r>
      <w:r w:rsidRPr="0087350D">
        <w:rPr>
          <w:color w:val="000000"/>
        </w:rPr>
        <w:t>.</w:t>
      </w:r>
      <w:r w:rsidR="00055446">
        <w:rPr>
          <w:color w:val="000000"/>
        </w:rPr>
        <w:t xml:space="preserve"> Предложением о цене признается подписанное ЭП Участника  ценное предложение.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E8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победителя</w:t>
      </w:r>
      <w:r w:rsidR="002D26E8">
        <w:rPr>
          <w:b/>
        </w:rPr>
        <w:t xml:space="preserve"> такой продажи</w:t>
      </w:r>
      <w:r w:rsidRPr="0087350D">
        <w:rPr>
          <w:b/>
        </w:rPr>
        <w:t xml:space="preserve"> и место подведения итогов продажи муниципального имущества.</w:t>
      </w:r>
    </w:p>
    <w:p w:rsidR="002D26E8" w:rsidRPr="0087350D" w:rsidRDefault="002D26E8" w:rsidP="002D26E8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Pr="0087350D">
        <w:t xml:space="preserve"> </w:t>
      </w:r>
      <w:r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Pr="0087350D">
        <w:rPr>
          <w:rFonts w:eastAsia="Calibri"/>
        </w:rPr>
        <w:t>.</w:t>
      </w:r>
      <w:proofErr w:type="gramEnd"/>
    </w:p>
    <w:p w:rsidR="002D26E8" w:rsidRPr="0087350D" w:rsidRDefault="002D26E8" w:rsidP="002D26E8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>
        <w:rPr>
          <w:rFonts w:eastAsia="Calibri"/>
        </w:rPr>
        <w:t xml:space="preserve">и составляет        </w:t>
      </w:r>
      <w:r w:rsidR="007B4F36">
        <w:rPr>
          <w:b/>
        </w:rPr>
        <w:t>78 0</w:t>
      </w:r>
      <w:r>
        <w:rPr>
          <w:b/>
        </w:rPr>
        <w:t>00</w:t>
      </w:r>
      <w:r w:rsidRPr="009F1435">
        <w:rPr>
          <w:rFonts w:eastAsia="Calibri"/>
          <w:b/>
        </w:rPr>
        <w:t xml:space="preserve"> (</w:t>
      </w:r>
      <w:r w:rsidR="007B4F36">
        <w:rPr>
          <w:rFonts w:eastAsia="Calibri"/>
          <w:b/>
        </w:rPr>
        <w:t>семьдесят восем</w:t>
      </w:r>
      <w:r w:rsidR="00651F71">
        <w:rPr>
          <w:rFonts w:eastAsia="Calibri"/>
          <w:b/>
        </w:rPr>
        <w:t>ь</w:t>
      </w:r>
      <w:r w:rsidRPr="009F1435">
        <w:rPr>
          <w:rFonts w:eastAsia="Calibri"/>
          <w:b/>
        </w:rPr>
        <w:t xml:space="preserve"> тысяч) рублей 00 коп</w:t>
      </w:r>
      <w:proofErr w:type="gramStart"/>
      <w:r w:rsidRPr="009F1435">
        <w:rPr>
          <w:rFonts w:eastAsia="Calibri"/>
          <w:b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Default="002D26E8" w:rsidP="002D26E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«шаге понижения», в течение 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</w:t>
      </w:r>
      <w:r w:rsidRPr="00937E9A">
        <w:rPr>
          <w:rFonts w:eastAsia="Calibri"/>
          <w:b/>
        </w:rPr>
        <w:t>(десят</w:t>
      </w:r>
      <w:r>
        <w:rPr>
          <w:rFonts w:eastAsia="Calibri"/>
          <w:b/>
        </w:rPr>
        <w:t>и</w:t>
      </w:r>
      <w:r w:rsidRPr="00937E9A">
        <w:rPr>
          <w:rFonts w:eastAsia="Calibri"/>
          <w:b/>
        </w:rPr>
        <w:t>) минут</w:t>
      </w:r>
      <w:r>
        <w:rPr>
          <w:rFonts w:eastAsia="Calibri"/>
        </w:rPr>
        <w:t>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2D26E8" w:rsidRDefault="002D26E8" w:rsidP="002D26E8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Pr="0087350D">
        <w:rPr>
          <w:color w:val="000000"/>
        </w:rPr>
        <w:t>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 xml:space="preserve">. </w:t>
      </w:r>
      <w:proofErr w:type="gramEnd"/>
    </w:p>
    <w:p w:rsidR="002D26E8" w:rsidRDefault="002D26E8" w:rsidP="002D26E8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color w:val="000000"/>
        </w:rPr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7B4F36">
        <w:rPr>
          <w:rFonts w:eastAsia="Calibri"/>
          <w:b/>
        </w:rPr>
        <w:t>30</w:t>
      </w:r>
      <w:r>
        <w:rPr>
          <w:rFonts w:eastAsia="Calibri"/>
          <w:b/>
        </w:rPr>
        <w:t xml:space="preserve"> 0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7B4F36">
        <w:rPr>
          <w:rFonts w:eastAsia="Calibri"/>
          <w:b/>
        </w:rPr>
        <w:t>три</w:t>
      </w:r>
      <w:r w:rsidR="00651F71">
        <w:rPr>
          <w:rFonts w:eastAsia="Calibri"/>
          <w:b/>
        </w:rPr>
        <w:t>дцать</w:t>
      </w:r>
      <w:r w:rsidR="00D73FD1">
        <w:rPr>
          <w:rFonts w:eastAsia="Calibri"/>
          <w:b/>
        </w:rPr>
        <w:t xml:space="preserve"> </w:t>
      </w:r>
      <w:r w:rsidRPr="00680099">
        <w:rPr>
          <w:rFonts w:eastAsia="Calibri"/>
          <w:b/>
        </w:rPr>
        <w:t>тысяч)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2D26E8" w:rsidRPr="00680099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2D26E8" w:rsidRPr="0087350D" w:rsidRDefault="002D26E8" w:rsidP="002D26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>
        <w:rPr>
          <w:bCs/>
        </w:rPr>
        <w:t>продажи посредством публичного предложения</w:t>
      </w:r>
      <w:r w:rsidRPr="0087350D">
        <w:rPr>
          <w:bCs/>
        </w:rPr>
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>
        <w:t>такой продажи</w:t>
      </w:r>
      <w:r w:rsidRPr="0087350D">
        <w:t xml:space="preserve">. </w:t>
      </w:r>
    </w:p>
    <w:p w:rsidR="002D26E8" w:rsidRPr="0087350D" w:rsidRDefault="002D26E8" w:rsidP="002D26E8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>ся в следующих случаях: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2D26E8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3A2FCA" w:rsidRPr="0087350D" w:rsidRDefault="003A2FCA" w:rsidP="003A2FC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</w:t>
      </w:r>
      <w:r w:rsidR="00892EED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в ГИС Торги, Организатор торгов размещает информацию об итогах </w:t>
      </w:r>
      <w:r w:rsidR="00892EED">
        <w:rPr>
          <w:rFonts w:eastAsia="Calibri"/>
        </w:rPr>
        <w:t xml:space="preserve">продажи посредством публичного предложения </w:t>
      </w:r>
      <w:r>
        <w:rPr>
          <w:rFonts w:eastAsia="Calibri"/>
        </w:rPr>
        <w:t xml:space="preserve"> на </w:t>
      </w:r>
      <w:r w:rsidRPr="00E123DD">
        <w:t xml:space="preserve">официальном сайте </w:t>
      </w:r>
      <w:r>
        <w:t>городского округа</w:t>
      </w:r>
      <w:r w:rsidRPr="00E123DD">
        <w:t xml:space="preserve"> «Закрытое административно-территориальное образование Железного</w:t>
      </w:r>
      <w:proofErr w:type="gramStart"/>
      <w:r w:rsidRPr="00E123DD">
        <w:t>рск Кр</w:t>
      </w:r>
      <w:proofErr w:type="gramEnd"/>
      <w:r w:rsidRPr="00E123DD">
        <w:t xml:space="preserve">асноярского края» в информационно-телекоммуникационной сети «Интернет»: </w:t>
      </w:r>
      <w:r w:rsidRPr="001E246D">
        <w:t>http://ww</w:t>
      </w:r>
      <w:r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9809C7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8714BC">
        <w:t>проект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892EED">
        <w:t xml:space="preserve">не позднее чем через </w:t>
      </w:r>
      <w:r w:rsidRPr="0087350D">
        <w:t xml:space="preserve"> 5</w:t>
      </w:r>
      <w:r w:rsidR="00892EED">
        <w:t xml:space="preserve"> (пять)</w:t>
      </w:r>
      <w:r w:rsidRPr="0087350D">
        <w:t xml:space="preserve"> рабочих дней со дня подведения итогов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  <w:r w:rsidR="00611DDA">
        <w:rPr>
          <w:rFonts w:eastAsia="Calibri"/>
        </w:rPr>
        <w:t xml:space="preserve">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 xml:space="preserve">обедителя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892EED">
        <w:rPr>
          <w:sz w:val="24"/>
          <w:szCs w:val="24"/>
        </w:rPr>
        <w:t xml:space="preserve">- </w:t>
      </w:r>
      <w:r w:rsidR="0033169D" w:rsidRPr="00892EED">
        <w:rPr>
          <w:sz w:val="24"/>
          <w:szCs w:val="24"/>
        </w:rPr>
        <w:t xml:space="preserve">перечисление </w:t>
      </w:r>
      <w:r w:rsidR="002301A2" w:rsidRPr="00892EED">
        <w:rPr>
          <w:sz w:val="24"/>
          <w:szCs w:val="24"/>
        </w:rPr>
        <w:t xml:space="preserve">покупателем стоимости объекта, определенной по итогам </w:t>
      </w:r>
      <w:r w:rsidR="00892EED" w:rsidRPr="00892EED">
        <w:rPr>
          <w:rFonts w:eastAsia="Calibri"/>
          <w:sz w:val="24"/>
          <w:szCs w:val="24"/>
        </w:rPr>
        <w:t>продажи посредством публичного предложения</w:t>
      </w:r>
      <w:r w:rsidR="002301A2" w:rsidRPr="00892EED">
        <w:rPr>
          <w:sz w:val="24"/>
          <w:szCs w:val="24"/>
        </w:rPr>
        <w:t>, без учета НДС</w:t>
      </w:r>
      <w:r w:rsidR="002301A2" w:rsidRPr="00C749E9">
        <w:rPr>
          <w:sz w:val="24"/>
          <w:szCs w:val="24"/>
        </w:rPr>
        <w:t xml:space="preserve"> за вычетом внесенного  им задатка для участия в </w:t>
      </w:r>
      <w:r w:rsidR="00892EED">
        <w:rPr>
          <w:sz w:val="24"/>
          <w:szCs w:val="24"/>
        </w:rPr>
        <w:t>продаже</w:t>
      </w:r>
      <w:r w:rsidR="002301A2"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4D461A">
        <w:rPr>
          <w:sz w:val="24"/>
          <w:szCs w:val="24"/>
        </w:rPr>
        <w:t xml:space="preserve">     </w:t>
      </w:r>
      <w:r w:rsidR="002301A2">
        <w:rPr>
          <w:sz w:val="24"/>
          <w:szCs w:val="24"/>
        </w:rPr>
        <w:t>3 000</w:t>
      </w:r>
      <w:r w:rsidR="002301A2" w:rsidRPr="00C749E9">
        <w:rPr>
          <w:sz w:val="24"/>
          <w:szCs w:val="24"/>
        </w:rPr>
        <w:t xml:space="preserve"> (</w:t>
      </w:r>
      <w:r w:rsidR="002301A2">
        <w:rPr>
          <w:sz w:val="24"/>
          <w:szCs w:val="24"/>
        </w:rPr>
        <w:t>три</w:t>
      </w:r>
      <w:r w:rsidR="002301A2" w:rsidRPr="00C749E9">
        <w:rPr>
          <w:sz w:val="24"/>
          <w:szCs w:val="24"/>
        </w:rPr>
        <w:t xml:space="preserve"> тысяч</w:t>
      </w:r>
      <w:r w:rsidR="002301A2">
        <w:rPr>
          <w:sz w:val="24"/>
          <w:szCs w:val="24"/>
        </w:rPr>
        <w:t>и</w:t>
      </w:r>
      <w:r w:rsidR="002301A2" w:rsidRPr="00C749E9">
        <w:rPr>
          <w:sz w:val="24"/>
          <w:szCs w:val="24"/>
        </w:rPr>
        <w:t xml:space="preserve">) рублей </w:t>
      </w:r>
      <w:r w:rsidR="002301A2">
        <w:rPr>
          <w:sz w:val="24"/>
          <w:szCs w:val="24"/>
        </w:rPr>
        <w:t>00</w:t>
      </w:r>
      <w:r w:rsidR="002301A2" w:rsidRPr="00C749E9">
        <w:rPr>
          <w:sz w:val="24"/>
          <w:szCs w:val="24"/>
        </w:rPr>
        <w:t xml:space="preserve"> коп</w:t>
      </w:r>
      <w:proofErr w:type="gramStart"/>
      <w:r w:rsidR="002301A2" w:rsidRPr="00C749E9">
        <w:rPr>
          <w:sz w:val="24"/>
          <w:szCs w:val="24"/>
        </w:rPr>
        <w:t>.</w:t>
      </w:r>
      <w:proofErr w:type="gramEnd"/>
      <w:r w:rsidR="002301A2" w:rsidRPr="00C749E9">
        <w:rPr>
          <w:sz w:val="24"/>
          <w:szCs w:val="24"/>
        </w:rPr>
        <w:t xml:space="preserve"> </w:t>
      </w:r>
      <w:proofErr w:type="gramStart"/>
      <w:r w:rsidR="002301A2" w:rsidRPr="00C749E9">
        <w:rPr>
          <w:sz w:val="24"/>
          <w:szCs w:val="24"/>
        </w:rPr>
        <w:t>п</w:t>
      </w:r>
      <w:proofErr w:type="gramEnd"/>
      <w:r w:rsidR="002301A2" w:rsidRPr="00C749E9">
        <w:rPr>
          <w:sz w:val="24"/>
          <w:szCs w:val="24"/>
        </w:rPr>
        <w:t xml:space="preserve">роизводится не позднее 10 </w:t>
      </w:r>
      <w:r w:rsidR="00892EED">
        <w:rPr>
          <w:sz w:val="24"/>
          <w:szCs w:val="24"/>
        </w:rPr>
        <w:t xml:space="preserve">(десяти) </w:t>
      </w:r>
      <w:r w:rsidR="002301A2"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="002301A2"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</w:t>
      </w:r>
      <w:r w:rsidR="0033169D" w:rsidRPr="0033169D">
        <w:rPr>
          <w:sz w:val="24"/>
          <w:szCs w:val="24"/>
        </w:rPr>
        <w:t xml:space="preserve">по следующим реквизитам: </w:t>
      </w:r>
      <w:proofErr w:type="spellStart"/>
      <w:r w:rsidR="0033169D" w:rsidRPr="0033169D">
        <w:rPr>
          <w:sz w:val="24"/>
          <w:szCs w:val="24"/>
        </w:rPr>
        <w:t>р</w:t>
      </w:r>
      <w:proofErr w:type="spell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33169D" w:rsidRPr="0033169D">
        <w:rPr>
          <w:sz w:val="24"/>
          <w:szCs w:val="24"/>
        </w:rPr>
        <w:t>Администрация</w:t>
      </w:r>
      <w:proofErr w:type="gramEnd"/>
      <w:r w:rsidR="0033169D" w:rsidRPr="0033169D">
        <w:rPr>
          <w:sz w:val="24"/>
          <w:szCs w:val="24"/>
        </w:rPr>
        <w:t xml:space="preserve">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</w:t>
      </w:r>
      <w:r w:rsidR="002761B8">
        <w:rPr>
          <w:sz w:val="24"/>
          <w:szCs w:val="24"/>
        </w:rPr>
        <w:t>2</w:t>
      </w:r>
      <w:r w:rsidR="0033169D">
        <w:rPr>
          <w:sz w:val="24"/>
          <w:szCs w:val="24"/>
        </w:rPr>
        <w:t xml:space="preserve">   </w:t>
      </w:r>
      <w:r w:rsidRPr="0033169D">
        <w:rPr>
          <w:sz w:val="24"/>
          <w:szCs w:val="24"/>
        </w:rPr>
        <w:t>№ ____;</w:t>
      </w:r>
    </w:p>
    <w:p w:rsidR="008714BC" w:rsidRDefault="008714BC" w:rsidP="008714BC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</w:t>
      </w:r>
      <w:r w:rsidR="00892EED">
        <w:rPr>
          <w:sz w:val="24"/>
          <w:szCs w:val="24"/>
        </w:rPr>
        <w:t xml:space="preserve">(десяти) </w:t>
      </w:r>
      <w:r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B87009">
        <w:rPr>
          <w:sz w:val="24"/>
          <w:szCs w:val="24"/>
        </w:rPr>
        <w:t>р</w:t>
      </w:r>
      <w:proofErr w:type="spellEnd"/>
      <w:r w:rsidRPr="00B87009">
        <w:rPr>
          <w:sz w:val="24"/>
          <w:szCs w:val="24"/>
        </w:rPr>
        <w:t>/</w:t>
      </w:r>
      <w:proofErr w:type="spellStart"/>
      <w:r w:rsidRPr="00B87009">
        <w:rPr>
          <w:sz w:val="24"/>
          <w:szCs w:val="24"/>
        </w:rPr>
        <w:t>сч</w:t>
      </w:r>
      <w:proofErr w:type="spellEnd"/>
      <w:r w:rsidRPr="00B87009">
        <w:rPr>
          <w:sz w:val="24"/>
          <w:szCs w:val="24"/>
        </w:rPr>
        <w:t xml:space="preserve"> 03100643000000011900 в ОТДЕЛЕНИЕ КРАСНОЯРСК БАНКА РОССИИ//УФК по Красноярскому краю г</w:t>
      </w:r>
      <w:proofErr w:type="gramStart"/>
      <w:r w:rsidRPr="00B87009">
        <w:rPr>
          <w:sz w:val="24"/>
          <w:szCs w:val="24"/>
        </w:rPr>
        <w:t>.К</w:t>
      </w:r>
      <w:proofErr w:type="gramEnd"/>
      <w:r w:rsidRPr="00B87009">
        <w:rPr>
          <w:sz w:val="24"/>
          <w:szCs w:val="24"/>
        </w:rPr>
        <w:t xml:space="preserve">расноярск, </w:t>
      </w:r>
      <w:proofErr w:type="spellStart"/>
      <w:r w:rsidRPr="00B87009">
        <w:rPr>
          <w:sz w:val="24"/>
          <w:szCs w:val="24"/>
        </w:rPr>
        <w:t>кор</w:t>
      </w:r>
      <w:proofErr w:type="spellEnd"/>
      <w:r w:rsidRPr="00B87009">
        <w:rPr>
          <w:sz w:val="24"/>
          <w:szCs w:val="24"/>
        </w:rPr>
        <w:t xml:space="preserve"> счет 40102810245370000011, БИК банка получателя 010407105, получатель: УФК по Красноярскому краю (</w:t>
      </w:r>
      <w:proofErr w:type="gramStart"/>
      <w:r w:rsidRPr="00B87009">
        <w:rPr>
          <w:sz w:val="24"/>
          <w:szCs w:val="24"/>
        </w:rPr>
        <w:t>Межрайонная</w:t>
      </w:r>
      <w:proofErr w:type="gramEnd"/>
      <w:r w:rsidRPr="00B8700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ТП (текущий платеж), УИН -0,</w:t>
      </w:r>
      <w:r>
        <w:rPr>
          <w:sz w:val="24"/>
          <w:szCs w:val="24"/>
        </w:rPr>
        <w:t xml:space="preserve"> </w:t>
      </w:r>
      <w:r w:rsidRPr="00C749E9">
        <w:rPr>
          <w:sz w:val="24"/>
          <w:szCs w:val="24"/>
        </w:rPr>
        <w:t>назначение платежа</w:t>
      </w:r>
      <w:r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2301A2">
        <w:rPr>
          <w:sz w:val="24"/>
          <w:szCs w:val="24"/>
        </w:rPr>
        <w:t>2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2301A2">
        <w:rPr>
          <w:sz w:val="24"/>
          <w:szCs w:val="24"/>
        </w:rPr>
        <w:t>2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A5128" w:rsidRDefault="00210D8F" w:rsidP="00210D8F">
      <w:pPr>
        <w:widowControl w:val="0"/>
        <w:ind w:firstLine="709"/>
        <w:jc w:val="both"/>
        <w:rPr>
          <w:b/>
          <w:bCs/>
          <w:u w:val="single"/>
        </w:rPr>
      </w:pPr>
      <w:r w:rsidRPr="000A5128">
        <w:rPr>
          <w:b/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A5128">
        <w:rPr>
          <w:b/>
          <w:bCs/>
          <w:u w:val="single"/>
        </w:rPr>
        <w:t>.</w:t>
      </w:r>
    </w:p>
    <w:p w:rsidR="00AC54E0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 xml:space="preserve">обедителем </w:t>
      </w:r>
      <w:r w:rsidR="000A5128">
        <w:rPr>
          <w:rFonts w:eastAsia="Calibri"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>Указание цены имущества с учетом НДС является обязательным требованием</w:t>
      </w:r>
      <w:r>
        <w:rPr>
          <w:b/>
        </w:rPr>
        <w:t>,</w:t>
      </w:r>
      <w:r w:rsidRPr="00030C52">
        <w:rPr>
          <w:b/>
        </w:rPr>
        <w:t xml:space="preserve"> не завис</w:t>
      </w:r>
      <w:r>
        <w:rPr>
          <w:b/>
        </w:rPr>
        <w:t xml:space="preserve">ящим </w:t>
      </w:r>
      <w:r w:rsidRPr="00030C52">
        <w:rPr>
          <w:b/>
        </w:rPr>
        <w:t xml:space="preserve"> от применяемой </w:t>
      </w:r>
      <w:r>
        <w:rPr>
          <w:b/>
        </w:rPr>
        <w:t>победителем</w:t>
      </w:r>
      <w:r w:rsidRPr="00030C52">
        <w:rPr>
          <w:b/>
        </w:rPr>
        <w:t xml:space="preserve"> </w:t>
      </w:r>
      <w:r w:rsidR="000A5128">
        <w:rPr>
          <w:b/>
        </w:rPr>
        <w:t>продажи посредством публичного предложения</w:t>
      </w:r>
      <w:r w:rsidR="002301A2">
        <w:rPr>
          <w:b/>
        </w:rPr>
        <w:t xml:space="preserve"> </w:t>
      </w:r>
      <w:r w:rsidRPr="00030C52">
        <w:rPr>
          <w:b/>
        </w:rPr>
        <w:t>систем</w:t>
      </w:r>
      <w:r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>
        <w:t>муниципаль</w:t>
      </w:r>
      <w:r w:rsidRPr="00E05FE0">
        <w:t xml:space="preserve">ного имущества, не закрепленного за </w:t>
      </w:r>
      <w:r>
        <w:t>муниципаль</w:t>
      </w:r>
      <w:r w:rsidRPr="00E05FE0">
        <w:t xml:space="preserve">ными предприятиями и учреждениями, составляющего </w:t>
      </w:r>
      <w:r>
        <w:t>муниципаль</w:t>
      </w:r>
      <w:r w:rsidRPr="00E05FE0">
        <w:t xml:space="preserve">ную казну </w:t>
      </w:r>
      <w:r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 xml:space="preserve">указанного имущества, за исключением физических лиц, не являющихся индивидуальными предпринимателями. Указанные лица </w:t>
      </w:r>
      <w:r w:rsidRPr="00E05FE0">
        <w:lastRenderedPageBreak/>
        <w:t>обязаны исчислить расчетным методом, удержать из выплачиваемых доходов и уплатить в бюджет соответствующую сумму налога</w:t>
      </w:r>
      <w:r>
        <w:t xml:space="preserve">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Pr="00707A54">
        <w:rPr>
          <w:b/>
        </w:rPr>
        <w:t>Физические лица, не являющиеся индивидуальными предпринимателями</w:t>
      </w:r>
      <w:r>
        <w:t xml:space="preserve">, исполняют обязанность по перечислению в бюджет налога за </w:t>
      </w:r>
      <w:proofErr w:type="gramStart"/>
      <w:r>
        <w:t>Администрацию</w:t>
      </w:r>
      <w:proofErr w:type="gramEnd"/>
      <w:r>
        <w:t xml:space="preserve"> ЗАТО г. Железногорск в соответствии с п.1 ст. 45 </w:t>
      </w:r>
      <w:r w:rsidRPr="00E05FE0">
        <w:t>Налогового кодекса Российской Федерации</w:t>
      </w:r>
      <w:r>
        <w:t xml:space="preserve">  и условиями заключенного договора.</w:t>
      </w:r>
    </w:p>
    <w:p w:rsidR="00AC54E0" w:rsidRDefault="004C5884" w:rsidP="00933CA3">
      <w:pPr>
        <w:widowControl w:val="0"/>
        <w:ind w:firstLine="567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3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4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5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lastRenderedPageBreak/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6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7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8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D73FD1" w:rsidRDefault="00D73FD1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86CB7" w:rsidRDefault="00D73FD1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33169D">
        <w:t>ачальник</w:t>
      </w:r>
      <w:r>
        <w:t>а</w:t>
      </w:r>
      <w:r w:rsidR="0033169D">
        <w:t xml:space="preserve">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Администрации</w:t>
      </w:r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 w:rsidR="00CB20AC">
        <w:t xml:space="preserve">     </w:t>
      </w:r>
      <w:r>
        <w:t xml:space="preserve">    </w:t>
      </w:r>
      <w:r w:rsidR="002301A2">
        <w:t xml:space="preserve">     </w:t>
      </w:r>
      <w:r w:rsidR="00D73FD1">
        <w:t xml:space="preserve">   </w:t>
      </w:r>
      <w:r>
        <w:tab/>
      </w:r>
      <w:r w:rsidR="002301A2">
        <w:t xml:space="preserve"> </w:t>
      </w:r>
      <w:r w:rsidR="00D73FD1">
        <w:t xml:space="preserve">        С.М. Кочергина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B20AC">
      <w:pgSz w:w="11906" w:h="16838"/>
      <w:pgMar w:top="680" w:right="1133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0DA9"/>
    <w:rsid w:val="000021CB"/>
    <w:rsid w:val="000108D3"/>
    <w:rsid w:val="0001254D"/>
    <w:rsid w:val="0001336F"/>
    <w:rsid w:val="00033F8E"/>
    <w:rsid w:val="000355BF"/>
    <w:rsid w:val="0005337A"/>
    <w:rsid w:val="00053585"/>
    <w:rsid w:val="00055446"/>
    <w:rsid w:val="00066402"/>
    <w:rsid w:val="00073962"/>
    <w:rsid w:val="00087668"/>
    <w:rsid w:val="00090BF3"/>
    <w:rsid w:val="0009570B"/>
    <w:rsid w:val="000A5128"/>
    <w:rsid w:val="000A53B9"/>
    <w:rsid w:val="000B30DB"/>
    <w:rsid w:val="000C03A8"/>
    <w:rsid w:val="000C26CA"/>
    <w:rsid w:val="000C6A94"/>
    <w:rsid w:val="000D2202"/>
    <w:rsid w:val="000D46FA"/>
    <w:rsid w:val="000D61D5"/>
    <w:rsid w:val="000D77D1"/>
    <w:rsid w:val="000E2DBB"/>
    <w:rsid w:val="000E5782"/>
    <w:rsid w:val="001138B9"/>
    <w:rsid w:val="00120E34"/>
    <w:rsid w:val="00137102"/>
    <w:rsid w:val="00140B68"/>
    <w:rsid w:val="001413AE"/>
    <w:rsid w:val="00147918"/>
    <w:rsid w:val="001645F3"/>
    <w:rsid w:val="0018085F"/>
    <w:rsid w:val="00185362"/>
    <w:rsid w:val="00194556"/>
    <w:rsid w:val="001A141A"/>
    <w:rsid w:val="001A4F82"/>
    <w:rsid w:val="001A7C31"/>
    <w:rsid w:val="001B00B5"/>
    <w:rsid w:val="001B6E7C"/>
    <w:rsid w:val="001B71A1"/>
    <w:rsid w:val="001C2DD1"/>
    <w:rsid w:val="001C5C81"/>
    <w:rsid w:val="001D04AB"/>
    <w:rsid w:val="001D2685"/>
    <w:rsid w:val="001D3160"/>
    <w:rsid w:val="001D4415"/>
    <w:rsid w:val="001D4C0B"/>
    <w:rsid w:val="001E246D"/>
    <w:rsid w:val="001F1A1C"/>
    <w:rsid w:val="00202F30"/>
    <w:rsid w:val="00210D8F"/>
    <w:rsid w:val="0021213A"/>
    <w:rsid w:val="002137AC"/>
    <w:rsid w:val="00226BB0"/>
    <w:rsid w:val="00227461"/>
    <w:rsid w:val="002301A2"/>
    <w:rsid w:val="00231148"/>
    <w:rsid w:val="00231502"/>
    <w:rsid w:val="00231735"/>
    <w:rsid w:val="00251EF0"/>
    <w:rsid w:val="00252857"/>
    <w:rsid w:val="00252B29"/>
    <w:rsid w:val="00252CD3"/>
    <w:rsid w:val="00263ECA"/>
    <w:rsid w:val="00266EFC"/>
    <w:rsid w:val="00275718"/>
    <w:rsid w:val="00275D5E"/>
    <w:rsid w:val="002761B8"/>
    <w:rsid w:val="002765A0"/>
    <w:rsid w:val="00280B7E"/>
    <w:rsid w:val="002813FD"/>
    <w:rsid w:val="00285532"/>
    <w:rsid w:val="002871CA"/>
    <w:rsid w:val="00294AD7"/>
    <w:rsid w:val="002B0A2F"/>
    <w:rsid w:val="002C1710"/>
    <w:rsid w:val="002C7982"/>
    <w:rsid w:val="002D0950"/>
    <w:rsid w:val="002D1EB9"/>
    <w:rsid w:val="002D26E8"/>
    <w:rsid w:val="002E1DEE"/>
    <w:rsid w:val="002E7BEC"/>
    <w:rsid w:val="002F4B60"/>
    <w:rsid w:val="002F4D6C"/>
    <w:rsid w:val="00303894"/>
    <w:rsid w:val="0030797F"/>
    <w:rsid w:val="00321D47"/>
    <w:rsid w:val="0032357E"/>
    <w:rsid w:val="00326555"/>
    <w:rsid w:val="0033169D"/>
    <w:rsid w:val="003511E8"/>
    <w:rsid w:val="00351EE7"/>
    <w:rsid w:val="00355A62"/>
    <w:rsid w:val="00366E11"/>
    <w:rsid w:val="00367392"/>
    <w:rsid w:val="00372BD3"/>
    <w:rsid w:val="003748C7"/>
    <w:rsid w:val="003820BC"/>
    <w:rsid w:val="00382D9C"/>
    <w:rsid w:val="003A2FCA"/>
    <w:rsid w:val="003B1C41"/>
    <w:rsid w:val="003B45E0"/>
    <w:rsid w:val="003B4AED"/>
    <w:rsid w:val="003C089C"/>
    <w:rsid w:val="003C61C3"/>
    <w:rsid w:val="003D6A3C"/>
    <w:rsid w:val="003E180D"/>
    <w:rsid w:val="003E2A9E"/>
    <w:rsid w:val="003E6AE8"/>
    <w:rsid w:val="003F0F9F"/>
    <w:rsid w:val="003F3A07"/>
    <w:rsid w:val="003F446B"/>
    <w:rsid w:val="003F4ADF"/>
    <w:rsid w:val="00400D34"/>
    <w:rsid w:val="0040113C"/>
    <w:rsid w:val="00404CEF"/>
    <w:rsid w:val="00407D71"/>
    <w:rsid w:val="0041796B"/>
    <w:rsid w:val="0042009C"/>
    <w:rsid w:val="00431EEE"/>
    <w:rsid w:val="00443151"/>
    <w:rsid w:val="0044671D"/>
    <w:rsid w:val="004519A4"/>
    <w:rsid w:val="004521BA"/>
    <w:rsid w:val="00463492"/>
    <w:rsid w:val="0046352B"/>
    <w:rsid w:val="00465DEF"/>
    <w:rsid w:val="004705BE"/>
    <w:rsid w:val="00470A86"/>
    <w:rsid w:val="004716B6"/>
    <w:rsid w:val="00484F14"/>
    <w:rsid w:val="00495168"/>
    <w:rsid w:val="004A7172"/>
    <w:rsid w:val="004C184E"/>
    <w:rsid w:val="004C5884"/>
    <w:rsid w:val="004C7876"/>
    <w:rsid w:val="004D461A"/>
    <w:rsid w:val="004E3A77"/>
    <w:rsid w:val="004E4DB0"/>
    <w:rsid w:val="004E4F20"/>
    <w:rsid w:val="004E7E56"/>
    <w:rsid w:val="004F2EC6"/>
    <w:rsid w:val="004F77CF"/>
    <w:rsid w:val="00501B02"/>
    <w:rsid w:val="005033AE"/>
    <w:rsid w:val="00504E91"/>
    <w:rsid w:val="00510C80"/>
    <w:rsid w:val="00522876"/>
    <w:rsid w:val="0052373D"/>
    <w:rsid w:val="00532150"/>
    <w:rsid w:val="00537F11"/>
    <w:rsid w:val="00543C75"/>
    <w:rsid w:val="005611F6"/>
    <w:rsid w:val="00564391"/>
    <w:rsid w:val="00573662"/>
    <w:rsid w:val="0058087B"/>
    <w:rsid w:val="0058374B"/>
    <w:rsid w:val="00597084"/>
    <w:rsid w:val="005A2913"/>
    <w:rsid w:val="005A64BB"/>
    <w:rsid w:val="005B5CD1"/>
    <w:rsid w:val="005C2631"/>
    <w:rsid w:val="005C421F"/>
    <w:rsid w:val="005F3333"/>
    <w:rsid w:val="00601836"/>
    <w:rsid w:val="006103B3"/>
    <w:rsid w:val="00611DDA"/>
    <w:rsid w:val="006173C1"/>
    <w:rsid w:val="0062672F"/>
    <w:rsid w:val="00627500"/>
    <w:rsid w:val="00641C42"/>
    <w:rsid w:val="00651F71"/>
    <w:rsid w:val="006546CC"/>
    <w:rsid w:val="00657BD0"/>
    <w:rsid w:val="00660611"/>
    <w:rsid w:val="006911C4"/>
    <w:rsid w:val="00693BE8"/>
    <w:rsid w:val="006A2775"/>
    <w:rsid w:val="006A4990"/>
    <w:rsid w:val="006A6B38"/>
    <w:rsid w:val="006D415D"/>
    <w:rsid w:val="006D5C3D"/>
    <w:rsid w:val="006D6CBA"/>
    <w:rsid w:val="006E1014"/>
    <w:rsid w:val="006E46BB"/>
    <w:rsid w:val="006E4E18"/>
    <w:rsid w:val="006F5DF1"/>
    <w:rsid w:val="006F78B2"/>
    <w:rsid w:val="00700897"/>
    <w:rsid w:val="00705F0D"/>
    <w:rsid w:val="00715BAD"/>
    <w:rsid w:val="00724902"/>
    <w:rsid w:val="007313E8"/>
    <w:rsid w:val="00733C08"/>
    <w:rsid w:val="0073476F"/>
    <w:rsid w:val="0074449C"/>
    <w:rsid w:val="007557BB"/>
    <w:rsid w:val="00755F54"/>
    <w:rsid w:val="00772832"/>
    <w:rsid w:val="00773ACD"/>
    <w:rsid w:val="007862BD"/>
    <w:rsid w:val="00786CB7"/>
    <w:rsid w:val="00794B42"/>
    <w:rsid w:val="007B4363"/>
    <w:rsid w:val="007B4A3B"/>
    <w:rsid w:val="007B4F36"/>
    <w:rsid w:val="007D085E"/>
    <w:rsid w:val="007D11F2"/>
    <w:rsid w:val="007D2279"/>
    <w:rsid w:val="007D5BE1"/>
    <w:rsid w:val="007E4536"/>
    <w:rsid w:val="007F01B8"/>
    <w:rsid w:val="007F0856"/>
    <w:rsid w:val="007F200C"/>
    <w:rsid w:val="007F201D"/>
    <w:rsid w:val="0080658A"/>
    <w:rsid w:val="00810A34"/>
    <w:rsid w:val="0083234C"/>
    <w:rsid w:val="00850886"/>
    <w:rsid w:val="00850E9C"/>
    <w:rsid w:val="00861360"/>
    <w:rsid w:val="008714BC"/>
    <w:rsid w:val="0087350D"/>
    <w:rsid w:val="008813D3"/>
    <w:rsid w:val="00885F85"/>
    <w:rsid w:val="00887A37"/>
    <w:rsid w:val="00892EED"/>
    <w:rsid w:val="008A1A46"/>
    <w:rsid w:val="008A441B"/>
    <w:rsid w:val="008B4E05"/>
    <w:rsid w:val="008D0F77"/>
    <w:rsid w:val="008D4F51"/>
    <w:rsid w:val="008D511D"/>
    <w:rsid w:val="008D5F9D"/>
    <w:rsid w:val="008E0CC4"/>
    <w:rsid w:val="008E48BA"/>
    <w:rsid w:val="008F0DA7"/>
    <w:rsid w:val="008F7759"/>
    <w:rsid w:val="00913F0E"/>
    <w:rsid w:val="00933CA3"/>
    <w:rsid w:val="00940BAC"/>
    <w:rsid w:val="009544EC"/>
    <w:rsid w:val="009639B1"/>
    <w:rsid w:val="0096718F"/>
    <w:rsid w:val="009809C7"/>
    <w:rsid w:val="00981D57"/>
    <w:rsid w:val="00983A22"/>
    <w:rsid w:val="009851A9"/>
    <w:rsid w:val="009A3369"/>
    <w:rsid w:val="009B2E4D"/>
    <w:rsid w:val="009C190E"/>
    <w:rsid w:val="009C310A"/>
    <w:rsid w:val="009D26FB"/>
    <w:rsid w:val="009D3B08"/>
    <w:rsid w:val="009F1435"/>
    <w:rsid w:val="009F3059"/>
    <w:rsid w:val="00A31ACE"/>
    <w:rsid w:val="00A47EB7"/>
    <w:rsid w:val="00A52FF8"/>
    <w:rsid w:val="00A753BE"/>
    <w:rsid w:val="00AC1DC4"/>
    <w:rsid w:val="00AC4C64"/>
    <w:rsid w:val="00AC54E0"/>
    <w:rsid w:val="00AD5870"/>
    <w:rsid w:val="00AE2F0B"/>
    <w:rsid w:val="00AF113E"/>
    <w:rsid w:val="00AF15CE"/>
    <w:rsid w:val="00B0057F"/>
    <w:rsid w:val="00B00EF9"/>
    <w:rsid w:val="00B22248"/>
    <w:rsid w:val="00B22710"/>
    <w:rsid w:val="00B228CC"/>
    <w:rsid w:val="00B27B49"/>
    <w:rsid w:val="00B27F5D"/>
    <w:rsid w:val="00B32B92"/>
    <w:rsid w:val="00B32EE1"/>
    <w:rsid w:val="00B33FC7"/>
    <w:rsid w:val="00B35E93"/>
    <w:rsid w:val="00B41907"/>
    <w:rsid w:val="00B61B07"/>
    <w:rsid w:val="00B73910"/>
    <w:rsid w:val="00B751A5"/>
    <w:rsid w:val="00BA0443"/>
    <w:rsid w:val="00BB472B"/>
    <w:rsid w:val="00BC4FAE"/>
    <w:rsid w:val="00BE433F"/>
    <w:rsid w:val="00BE5B2E"/>
    <w:rsid w:val="00BE7144"/>
    <w:rsid w:val="00BE7EB6"/>
    <w:rsid w:val="00BF37B9"/>
    <w:rsid w:val="00C013E9"/>
    <w:rsid w:val="00C03136"/>
    <w:rsid w:val="00C050CD"/>
    <w:rsid w:val="00C065CD"/>
    <w:rsid w:val="00C15BFE"/>
    <w:rsid w:val="00C17E25"/>
    <w:rsid w:val="00C25314"/>
    <w:rsid w:val="00C34716"/>
    <w:rsid w:val="00C432ED"/>
    <w:rsid w:val="00C46D9B"/>
    <w:rsid w:val="00C56079"/>
    <w:rsid w:val="00C636F0"/>
    <w:rsid w:val="00C64EE4"/>
    <w:rsid w:val="00C749E9"/>
    <w:rsid w:val="00C74B7E"/>
    <w:rsid w:val="00C823C7"/>
    <w:rsid w:val="00C8638B"/>
    <w:rsid w:val="00C96881"/>
    <w:rsid w:val="00CA379F"/>
    <w:rsid w:val="00CA6D41"/>
    <w:rsid w:val="00CA76D8"/>
    <w:rsid w:val="00CB20AC"/>
    <w:rsid w:val="00CC1957"/>
    <w:rsid w:val="00CC2C24"/>
    <w:rsid w:val="00CC73F7"/>
    <w:rsid w:val="00CC7BB3"/>
    <w:rsid w:val="00CD5A88"/>
    <w:rsid w:val="00CE33D8"/>
    <w:rsid w:val="00CF3357"/>
    <w:rsid w:val="00CF447D"/>
    <w:rsid w:val="00D02073"/>
    <w:rsid w:val="00D20BF8"/>
    <w:rsid w:val="00D26C42"/>
    <w:rsid w:val="00D277D7"/>
    <w:rsid w:val="00D277F9"/>
    <w:rsid w:val="00D3721B"/>
    <w:rsid w:val="00D37700"/>
    <w:rsid w:val="00D45CBE"/>
    <w:rsid w:val="00D46903"/>
    <w:rsid w:val="00D5091A"/>
    <w:rsid w:val="00D51EB0"/>
    <w:rsid w:val="00D64EE7"/>
    <w:rsid w:val="00D66D36"/>
    <w:rsid w:val="00D738A7"/>
    <w:rsid w:val="00D73FD1"/>
    <w:rsid w:val="00D7441B"/>
    <w:rsid w:val="00D864D9"/>
    <w:rsid w:val="00DA4E84"/>
    <w:rsid w:val="00DA56C7"/>
    <w:rsid w:val="00DB2220"/>
    <w:rsid w:val="00DC3EAD"/>
    <w:rsid w:val="00DD0F24"/>
    <w:rsid w:val="00DE7754"/>
    <w:rsid w:val="00E123DD"/>
    <w:rsid w:val="00E2074D"/>
    <w:rsid w:val="00E24C3F"/>
    <w:rsid w:val="00E30A04"/>
    <w:rsid w:val="00E37587"/>
    <w:rsid w:val="00E40579"/>
    <w:rsid w:val="00E42751"/>
    <w:rsid w:val="00E45BFF"/>
    <w:rsid w:val="00E46400"/>
    <w:rsid w:val="00E550EE"/>
    <w:rsid w:val="00E5770A"/>
    <w:rsid w:val="00E6206C"/>
    <w:rsid w:val="00E66BC2"/>
    <w:rsid w:val="00E77CAD"/>
    <w:rsid w:val="00E84A30"/>
    <w:rsid w:val="00E85A71"/>
    <w:rsid w:val="00E863A4"/>
    <w:rsid w:val="00E93C0C"/>
    <w:rsid w:val="00E97409"/>
    <w:rsid w:val="00EA0C26"/>
    <w:rsid w:val="00EA3F01"/>
    <w:rsid w:val="00EA6BF4"/>
    <w:rsid w:val="00EB38CF"/>
    <w:rsid w:val="00EE126F"/>
    <w:rsid w:val="00EE3A93"/>
    <w:rsid w:val="00EE5CD6"/>
    <w:rsid w:val="00EF1190"/>
    <w:rsid w:val="00EF1434"/>
    <w:rsid w:val="00EF494C"/>
    <w:rsid w:val="00EF6C5D"/>
    <w:rsid w:val="00F029BA"/>
    <w:rsid w:val="00F30899"/>
    <w:rsid w:val="00F30E49"/>
    <w:rsid w:val="00F47B66"/>
    <w:rsid w:val="00F503DF"/>
    <w:rsid w:val="00F50D59"/>
    <w:rsid w:val="00F51BCF"/>
    <w:rsid w:val="00F533BD"/>
    <w:rsid w:val="00F720AD"/>
    <w:rsid w:val="00F720C7"/>
    <w:rsid w:val="00F7453A"/>
    <w:rsid w:val="00F75F2B"/>
    <w:rsid w:val="00F77178"/>
    <w:rsid w:val="00F82FCC"/>
    <w:rsid w:val="00F96597"/>
    <w:rsid w:val="00FA2F37"/>
    <w:rsid w:val="00FB399D"/>
    <w:rsid w:val="00FD1EDD"/>
    <w:rsid w:val="00FD3788"/>
    <w:rsid w:val="00FE57D0"/>
    <w:rsid w:val="00FF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styleId="afe">
    <w:name w:val="Emphasis"/>
    <w:basedOn w:val="a0"/>
    <w:uiPriority w:val="20"/>
    <w:qFormat/>
    <w:rsid w:val="009D3B08"/>
    <w:rPr>
      <w:i/>
      <w:iCs/>
    </w:rPr>
  </w:style>
  <w:style w:type="character" w:customStyle="1" w:styleId="notice-headertitletext">
    <w:name w:val="notice-header_title_text"/>
    <w:basedOn w:val="a0"/>
    <w:rsid w:val="008A4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22cc6afd08bc3df7bb55d3" TargetMode="External"/><Relationship Id="rId13" Type="http://schemas.openxmlformats.org/officeDocument/2006/relationships/hyperlink" Target="http://utp.sberbank-ast.ru/AP/Notice/1027/Instructions" TargetMode="External"/><Relationship Id="rId18" Type="http://schemas.openxmlformats.org/officeDocument/2006/relationships/hyperlink" Target="consultantplus://offline/ref=BC767E132FABCA80E5D8E89BBA81F5C773224245EE3648859B1788C14793711A0B1681896E1FFD4DrCB3Q" TargetMode="External"/><Relationship Id="rId26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F5D937D850D81206C84D1299789FB165035802CFCC36DD343B7EAA5B15203F1A2275EC6233CD8L2b7L" TargetMode="External"/><Relationship Id="rId7" Type="http://schemas.openxmlformats.org/officeDocument/2006/relationships/hyperlink" Target="https://torgi.gov.ru/new/private/notice/view/62988a9d3d29a442617e8654" TargetMode="External"/><Relationship Id="rId12" Type="http://schemas.openxmlformats.org/officeDocument/2006/relationships/hyperlink" Target="http://utp.sberbank-ast.ru/AP" TargetMode="External"/><Relationship Id="rId17" Type="http://schemas.openxmlformats.org/officeDocument/2006/relationships/hyperlink" Target="consultantplus://offline/ref=1018AF8E902C8A8369C11EDDC3A943C2AAEAED217A7EF984E6EEF39448E5D826804E731581A443F6h3BBF" TargetMode="External"/><Relationship Id="rId25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CAList.aspx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consultantplus://offline/ref=309FD773562D93D1254750BC451FFC67D547FE7DF009F6FFE2386DBBC9B6384AA3EA26C53D32677E796AC24C348E3BF25D0491n2hBP" TargetMode="External"/><Relationship Id="rId28" Type="http://schemas.openxmlformats.org/officeDocument/2006/relationships/hyperlink" Target="http://www.admk26.ru/sfery/%20bezopasnost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mailto:property@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" TargetMode="External"/><Relationship Id="rId14" Type="http://schemas.openxmlformats.org/officeDocument/2006/relationships/hyperlink" Target="http://utp.sberbank-ast.ru/AP/Notice/1027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4F84-41F7-4E26-93BA-21F92C4D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7201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48157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30</cp:revision>
  <cp:lastPrinted>2022-09-08T03:38:00Z</cp:lastPrinted>
  <dcterms:created xsi:type="dcterms:W3CDTF">2022-04-01T07:22:00Z</dcterms:created>
  <dcterms:modified xsi:type="dcterms:W3CDTF">2022-09-09T03:27:00Z</dcterms:modified>
</cp:coreProperties>
</file>